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CE0C" w14:textId="644785DF" w:rsidR="37CD7941" w:rsidRPr="00EE3A1B" w:rsidRDefault="001F5BFB" w:rsidP="00AB06A3">
      <w:pPr>
        <w:spacing w:after="0" w:line="240" w:lineRule="auto"/>
        <w:rPr>
          <w:rFonts w:ascii="Lucida Sans" w:hAnsi="Lucida Sans" w:cs="Tahoma"/>
          <w:b/>
          <w:bCs/>
          <w:sz w:val="28"/>
          <w:szCs w:val="28"/>
          <w:u w:val="single"/>
        </w:rPr>
      </w:pPr>
      <w:r>
        <w:rPr>
          <w:noProof/>
          <w:lang w:eastAsia="en-GB"/>
        </w:rPr>
        <w:drawing>
          <wp:anchor distT="0" distB="0" distL="114300" distR="114300" simplePos="0" relativeHeight="251663360" behindDoc="0" locked="0" layoutInCell="1" allowOverlap="1" wp14:anchorId="2EF048F5" wp14:editId="16123E00">
            <wp:simplePos x="0" y="0"/>
            <wp:positionH relativeFrom="column">
              <wp:posOffset>7499101</wp:posOffset>
            </wp:positionH>
            <wp:positionV relativeFrom="paragraph">
              <wp:posOffset>402</wp:posOffset>
            </wp:positionV>
            <wp:extent cx="1203325" cy="320675"/>
            <wp:effectExtent l="0" t="0" r="3175" b="0"/>
            <wp:wrapThrough wrapText="bothSides">
              <wp:wrapPolygon edited="0">
                <wp:start x="18009" y="0"/>
                <wp:lineTo x="2736" y="0"/>
                <wp:lineTo x="0" y="1711"/>
                <wp:lineTo x="0" y="18820"/>
                <wp:lineTo x="1824" y="20531"/>
                <wp:lineTo x="6383" y="20531"/>
                <wp:lineTo x="20061" y="20531"/>
                <wp:lineTo x="20745" y="20531"/>
                <wp:lineTo x="21429" y="17109"/>
                <wp:lineTo x="21429" y="9410"/>
                <wp:lineTo x="20061" y="1711"/>
                <wp:lineTo x="18921" y="0"/>
                <wp:lineTo x="18009" y="0"/>
              </wp:wrapPolygon>
            </wp:wrapThrough>
            <wp:docPr id="2" name="Picture 9" descr="A picture containing flow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32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9C">
        <w:rPr>
          <w:rFonts w:ascii="Lucida Sans" w:hAnsi="Lucida Sans" w:cs="Tahoma"/>
          <w:b/>
          <w:bCs/>
          <w:sz w:val="28"/>
          <w:szCs w:val="28"/>
          <w:u w:val="single"/>
        </w:rPr>
        <w:t xml:space="preserve">Activity </w:t>
      </w:r>
      <w:r w:rsidR="004E1698" w:rsidRPr="00EE3A1B">
        <w:rPr>
          <w:rFonts w:ascii="Lucida Sans" w:hAnsi="Lucida Sans" w:cs="Tahoma"/>
          <w:b/>
          <w:bCs/>
          <w:sz w:val="28"/>
          <w:szCs w:val="28"/>
          <w:u w:val="single"/>
        </w:rPr>
        <w:t>Plan</w:t>
      </w:r>
      <w:r w:rsidR="3424908C" w:rsidRPr="00EE3A1B">
        <w:rPr>
          <w:rFonts w:ascii="Lucida Sans" w:hAnsi="Lucida Sans" w:cs="Tahoma"/>
          <w:b/>
          <w:bCs/>
          <w:sz w:val="28"/>
          <w:szCs w:val="28"/>
          <w:u w:val="single"/>
        </w:rPr>
        <w:t xml:space="preserve"> and Risk Assessment </w:t>
      </w:r>
      <w:r w:rsidR="00EE3A1B" w:rsidRPr="00EE3A1B">
        <w:rPr>
          <w:rFonts w:ascii="Lucida Sans" w:hAnsi="Lucida Sans" w:cs="Tahoma"/>
          <w:b/>
          <w:bCs/>
          <w:sz w:val="28"/>
          <w:szCs w:val="28"/>
          <w:u w:val="single"/>
        </w:rPr>
        <w:t>–</w:t>
      </w:r>
      <w:r w:rsidRPr="001F5BFB">
        <w:rPr>
          <w:rFonts w:ascii="Lucida Sans" w:hAnsi="Lucida Sans" w:cs="Tahoma"/>
          <w:b/>
          <w:bCs/>
          <w:sz w:val="28"/>
          <w:szCs w:val="28"/>
          <w:u w:val="single"/>
        </w:rPr>
        <w:t xml:space="preserve"> </w:t>
      </w:r>
      <w:r>
        <w:rPr>
          <w:rFonts w:ascii="Lucida Sans" w:hAnsi="Lucida Sans" w:cs="Tahoma"/>
          <w:b/>
          <w:bCs/>
          <w:sz w:val="28"/>
          <w:szCs w:val="28"/>
          <w:u w:val="single"/>
        </w:rPr>
        <w:t xml:space="preserve">Lache </w:t>
      </w:r>
      <w:r w:rsidRPr="00EE3A1B">
        <w:rPr>
          <w:rFonts w:ascii="Lucida Sans" w:hAnsi="Lucida Sans" w:cs="Tahoma"/>
          <w:b/>
          <w:bCs/>
          <w:sz w:val="28"/>
          <w:szCs w:val="28"/>
          <w:u w:val="single"/>
        </w:rPr>
        <w:t>Primary School</w:t>
      </w:r>
      <w:r>
        <w:rPr>
          <w:rFonts w:ascii="Lucida Sans" w:hAnsi="Lucida Sans" w:cs="Tahoma"/>
          <w:b/>
          <w:bCs/>
          <w:sz w:val="28"/>
          <w:szCs w:val="28"/>
          <w:u w:val="single"/>
        </w:rPr>
        <w:t xml:space="preserve">   </w:t>
      </w:r>
      <w:r w:rsidR="00054B18">
        <w:rPr>
          <w:rFonts w:ascii="Lucida Sans" w:hAnsi="Lucida Sans" w:cs="Tahoma"/>
          <w:b/>
          <w:bCs/>
          <w:sz w:val="28"/>
          <w:szCs w:val="28"/>
          <w:u w:val="single"/>
        </w:rPr>
        <w:t>- Sept 2021</w:t>
      </w:r>
    </w:p>
    <w:p w14:paraId="7E3AD73F" w14:textId="44BF0C4C" w:rsidR="00AB06A3" w:rsidRPr="00EE3A1B" w:rsidRDefault="00AB06A3" w:rsidP="00AB06A3">
      <w:pPr>
        <w:spacing w:after="0" w:line="240" w:lineRule="auto"/>
        <w:rPr>
          <w:rFonts w:ascii="Tahoma" w:eastAsia="Tahoma" w:hAnsi="Tahoma" w:cs="Tahoma"/>
          <w:b/>
          <w:bCs/>
          <w:sz w:val="16"/>
          <w:szCs w:val="16"/>
        </w:rPr>
      </w:pPr>
    </w:p>
    <w:p w14:paraId="528AA9DE" w14:textId="1A599E36" w:rsidR="007E3FC2" w:rsidRDefault="00054B18" w:rsidP="007E3FC2">
      <w:pPr>
        <w:spacing w:after="0" w:line="240" w:lineRule="auto"/>
        <w:ind w:left="360"/>
        <w:rPr>
          <w:rFonts w:ascii="Lucida Sans" w:eastAsia="Tahoma" w:hAnsi="Lucida Sans" w:cs="Tahoma"/>
          <w:color w:val="FF0000"/>
          <w:sz w:val="24"/>
          <w:szCs w:val="24"/>
        </w:rPr>
      </w:pPr>
      <w:r>
        <w:rPr>
          <w:rFonts w:ascii="Lucida Sans" w:eastAsia="Tahoma" w:hAnsi="Lucida Sans" w:cs="Tahoma"/>
          <w:color w:val="FF0000"/>
          <w:sz w:val="24"/>
          <w:szCs w:val="24"/>
        </w:rPr>
        <w:t>The following Risk assessment has been created following up to date Government guidance – Schools COVID 19 operational guidance 17</w:t>
      </w:r>
      <w:r w:rsidRPr="00054B18">
        <w:rPr>
          <w:rFonts w:ascii="Lucida Sans" w:eastAsia="Tahoma" w:hAnsi="Lucida Sans" w:cs="Tahoma"/>
          <w:color w:val="FF0000"/>
          <w:sz w:val="24"/>
          <w:szCs w:val="24"/>
          <w:vertAlign w:val="superscript"/>
        </w:rPr>
        <w:t>th</w:t>
      </w:r>
      <w:r>
        <w:rPr>
          <w:rFonts w:ascii="Lucida Sans" w:eastAsia="Tahoma" w:hAnsi="Lucida Sans" w:cs="Tahoma"/>
          <w:color w:val="FF0000"/>
          <w:sz w:val="24"/>
          <w:szCs w:val="24"/>
        </w:rPr>
        <w:t xml:space="preserve"> August 2021</w:t>
      </w:r>
    </w:p>
    <w:p w14:paraId="7B172ACC" w14:textId="42D1C241" w:rsidR="00054B18" w:rsidRDefault="00054B18" w:rsidP="007E3FC2">
      <w:pPr>
        <w:spacing w:after="0" w:line="240" w:lineRule="auto"/>
        <w:ind w:left="360"/>
        <w:rPr>
          <w:rFonts w:ascii="Lucida Sans" w:eastAsia="Tahoma" w:hAnsi="Lucida Sans" w:cs="Tahoma"/>
          <w:color w:val="FF0000"/>
          <w:sz w:val="24"/>
          <w:szCs w:val="24"/>
        </w:rPr>
      </w:pPr>
    </w:p>
    <w:p w14:paraId="0416120E" w14:textId="68CB672F" w:rsidR="00054B18" w:rsidRDefault="00054B18" w:rsidP="007E3FC2">
      <w:pPr>
        <w:spacing w:after="0" w:line="240" w:lineRule="auto"/>
        <w:ind w:left="360"/>
        <w:rPr>
          <w:rFonts w:ascii="Lucida Sans" w:eastAsia="Tahoma" w:hAnsi="Lucida Sans" w:cs="Tahoma"/>
          <w:color w:val="FF0000"/>
          <w:sz w:val="24"/>
          <w:szCs w:val="24"/>
        </w:rPr>
      </w:pPr>
      <w:r>
        <w:rPr>
          <w:rFonts w:ascii="Lucida Sans" w:eastAsia="Tahoma" w:hAnsi="Lucida Sans" w:cs="Tahoma"/>
          <w:color w:val="FF0000"/>
          <w:sz w:val="24"/>
          <w:szCs w:val="24"/>
        </w:rPr>
        <w:t>All staff will read the RA and must adhere to the guidance laid out within this document. They must also sign a copy.</w:t>
      </w:r>
    </w:p>
    <w:p w14:paraId="39E6590D" w14:textId="4E8C11CB" w:rsidR="001A384E" w:rsidRPr="007E3FC2" w:rsidRDefault="001A384E" w:rsidP="00C91808">
      <w:pPr>
        <w:spacing w:after="0" w:line="240" w:lineRule="auto"/>
        <w:rPr>
          <w:rFonts w:ascii="Lucida Sans" w:eastAsia="Tahoma" w:hAnsi="Lucida Sans" w:cs="Tahoma"/>
          <w:color w:val="FF0000"/>
          <w:sz w:val="24"/>
          <w:szCs w:val="24"/>
        </w:rPr>
      </w:pPr>
    </w:p>
    <w:tbl>
      <w:tblPr>
        <w:tblStyle w:val="TableGrid"/>
        <w:tblW w:w="0" w:type="auto"/>
        <w:tblLayout w:type="fixed"/>
        <w:tblLook w:val="0480" w:firstRow="0" w:lastRow="0" w:firstColumn="1" w:lastColumn="0" w:noHBand="0" w:noVBand="1"/>
      </w:tblPr>
      <w:tblGrid>
        <w:gridCol w:w="1555"/>
        <w:gridCol w:w="708"/>
        <w:gridCol w:w="2410"/>
        <w:gridCol w:w="3969"/>
        <w:gridCol w:w="5245"/>
        <w:gridCol w:w="1059"/>
        <w:gridCol w:w="748"/>
      </w:tblGrid>
      <w:tr w:rsidR="00583CA3" w:rsidRPr="00970140" w14:paraId="78923701" w14:textId="0BB16E12" w:rsidTr="0081261C">
        <w:tc>
          <w:tcPr>
            <w:tcW w:w="1555" w:type="dxa"/>
            <w:shd w:val="clear" w:color="auto" w:fill="A6A6A6" w:themeFill="background1" w:themeFillShade="A6"/>
          </w:tcPr>
          <w:p w14:paraId="40EDC49F" w14:textId="15B698BA"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Aspect</w:t>
            </w:r>
          </w:p>
        </w:tc>
        <w:tc>
          <w:tcPr>
            <w:tcW w:w="708" w:type="dxa"/>
            <w:shd w:val="clear" w:color="auto" w:fill="A6A6A6" w:themeFill="background1" w:themeFillShade="A6"/>
          </w:tcPr>
          <w:p w14:paraId="0B43D36F" w14:textId="2A5B02AD" w:rsidR="00583CA3" w:rsidRDefault="00583CA3" w:rsidP="00583CA3">
            <w:pPr>
              <w:tabs>
                <w:tab w:val="left" w:pos="1276"/>
              </w:tabs>
              <w:rPr>
                <w:rFonts w:ascii="Lucida Sans" w:hAnsi="Lucida Sans" w:cs="Tahoma"/>
                <w:b/>
                <w:sz w:val="24"/>
                <w:szCs w:val="24"/>
              </w:rPr>
            </w:pPr>
            <w:r>
              <w:rPr>
                <w:rFonts w:ascii="Lucida Sans" w:hAnsi="Lucida Sans" w:cs="Tahoma"/>
                <w:b/>
                <w:sz w:val="24"/>
                <w:szCs w:val="24"/>
              </w:rPr>
              <w:t xml:space="preserve">Group </w:t>
            </w:r>
            <w:r w:rsidR="00545117">
              <w:rPr>
                <w:rFonts w:ascii="Lucida Sans" w:hAnsi="Lucida Sans" w:cs="Tahoma"/>
                <w:b/>
                <w:sz w:val="24"/>
                <w:szCs w:val="24"/>
              </w:rPr>
              <w:t xml:space="preserve">at Risk </w:t>
            </w:r>
          </w:p>
        </w:tc>
        <w:tc>
          <w:tcPr>
            <w:tcW w:w="2410" w:type="dxa"/>
            <w:shd w:val="clear" w:color="auto" w:fill="A6A6A6" w:themeFill="background1" w:themeFillShade="A6"/>
          </w:tcPr>
          <w:p w14:paraId="3F688C46" w14:textId="3B5EE4D4" w:rsidR="00583CA3" w:rsidRPr="00970140" w:rsidRDefault="00545117" w:rsidP="00583CA3">
            <w:pPr>
              <w:tabs>
                <w:tab w:val="left" w:pos="1276"/>
              </w:tabs>
              <w:rPr>
                <w:rFonts w:ascii="Lucida Sans" w:hAnsi="Lucida Sans" w:cs="Tahoma"/>
                <w:b/>
                <w:sz w:val="24"/>
                <w:szCs w:val="24"/>
              </w:rPr>
            </w:pPr>
            <w:r>
              <w:rPr>
                <w:rFonts w:ascii="Lucida Sans" w:hAnsi="Lucida Sans" w:cs="Tahoma"/>
                <w:b/>
                <w:sz w:val="24"/>
                <w:szCs w:val="24"/>
              </w:rPr>
              <w:t>Identified Risk / Hazard</w:t>
            </w:r>
            <w:r w:rsidR="00583CA3">
              <w:rPr>
                <w:rFonts w:ascii="Lucida Sans" w:hAnsi="Lucida Sans" w:cs="Tahoma"/>
                <w:b/>
                <w:sz w:val="24"/>
                <w:szCs w:val="24"/>
              </w:rPr>
              <w:t xml:space="preserve"> </w:t>
            </w:r>
          </w:p>
        </w:tc>
        <w:tc>
          <w:tcPr>
            <w:tcW w:w="3969" w:type="dxa"/>
            <w:shd w:val="clear" w:color="auto" w:fill="A6A6A6" w:themeFill="background1" w:themeFillShade="A6"/>
          </w:tcPr>
          <w:p w14:paraId="7C9CEDE3" w14:textId="689BE336"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 xml:space="preserve">Measures to Implement </w:t>
            </w:r>
          </w:p>
        </w:tc>
        <w:tc>
          <w:tcPr>
            <w:tcW w:w="5245" w:type="dxa"/>
            <w:shd w:val="clear" w:color="auto" w:fill="A6A6A6" w:themeFill="background1" w:themeFillShade="A6"/>
          </w:tcPr>
          <w:p w14:paraId="7FBFBC98" w14:textId="47EDEC21"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DfE Guidance</w:t>
            </w:r>
          </w:p>
        </w:tc>
        <w:tc>
          <w:tcPr>
            <w:tcW w:w="1059" w:type="dxa"/>
            <w:shd w:val="clear" w:color="auto" w:fill="A6A6A6" w:themeFill="background1" w:themeFillShade="A6"/>
          </w:tcPr>
          <w:p w14:paraId="4ADD3480" w14:textId="1C1810B8"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Notes</w:t>
            </w:r>
          </w:p>
        </w:tc>
        <w:tc>
          <w:tcPr>
            <w:tcW w:w="748" w:type="dxa"/>
            <w:shd w:val="clear" w:color="auto" w:fill="A6A6A6" w:themeFill="background1" w:themeFillShade="A6"/>
          </w:tcPr>
          <w:p w14:paraId="30D84F5A" w14:textId="168C46FC" w:rsidR="00583CA3" w:rsidRPr="00970140" w:rsidRDefault="00583CA3" w:rsidP="00AB06A3">
            <w:pPr>
              <w:tabs>
                <w:tab w:val="left" w:pos="1276"/>
              </w:tabs>
              <w:jc w:val="center"/>
              <w:rPr>
                <w:rFonts w:ascii="Lucida Sans" w:hAnsi="Lucida Sans" w:cs="Tahoma"/>
                <w:b/>
                <w:bCs/>
                <w:sz w:val="24"/>
                <w:szCs w:val="24"/>
              </w:rPr>
            </w:pPr>
            <w:r w:rsidRPr="00970140">
              <w:rPr>
                <w:rFonts w:ascii="Lucida Sans" w:hAnsi="Lucida Sans" w:cs="Tahoma"/>
                <w:b/>
                <w:bCs/>
                <w:sz w:val="24"/>
                <w:szCs w:val="24"/>
              </w:rPr>
              <w:t>Risk</w:t>
            </w:r>
          </w:p>
        </w:tc>
      </w:tr>
      <w:tr w:rsidR="00583CA3" w:rsidRPr="00F670CE" w14:paraId="1030B2BF" w14:textId="3C71E985" w:rsidTr="0081261C">
        <w:tc>
          <w:tcPr>
            <w:tcW w:w="1555" w:type="dxa"/>
          </w:tcPr>
          <w:p w14:paraId="3A3BA896" w14:textId="411B9B8A" w:rsidR="00583CA3" w:rsidRPr="00F670CE" w:rsidRDefault="00054B18" w:rsidP="00AB06A3">
            <w:pPr>
              <w:tabs>
                <w:tab w:val="left" w:pos="1276"/>
              </w:tabs>
              <w:rPr>
                <w:rFonts w:ascii="Arial" w:hAnsi="Arial" w:cs="Arial"/>
                <w:b/>
              </w:rPr>
            </w:pPr>
            <w:r>
              <w:rPr>
                <w:rFonts w:ascii="Arial" w:hAnsi="Arial" w:cs="Arial"/>
                <w:b/>
              </w:rPr>
              <w:t>Increased risk of COVID cases within school</w:t>
            </w:r>
          </w:p>
        </w:tc>
        <w:tc>
          <w:tcPr>
            <w:tcW w:w="708" w:type="dxa"/>
          </w:tcPr>
          <w:p w14:paraId="292562E0" w14:textId="4F58F46F" w:rsidR="00583CA3" w:rsidRPr="00F670CE" w:rsidRDefault="00054B18" w:rsidP="00583CA3">
            <w:pPr>
              <w:tabs>
                <w:tab w:val="left" w:pos="1276"/>
              </w:tabs>
              <w:rPr>
                <w:rFonts w:ascii="Arial" w:hAnsi="Arial" w:cs="Arial"/>
              </w:rPr>
            </w:pPr>
            <w:r>
              <w:rPr>
                <w:rFonts w:ascii="Arial" w:hAnsi="Arial" w:cs="Arial"/>
              </w:rPr>
              <w:t>All staff and children</w:t>
            </w:r>
          </w:p>
        </w:tc>
        <w:tc>
          <w:tcPr>
            <w:tcW w:w="2410" w:type="dxa"/>
          </w:tcPr>
          <w:p w14:paraId="53B1A979" w14:textId="5AAE171C" w:rsidR="00583CA3" w:rsidRPr="00F670CE" w:rsidRDefault="00054B18" w:rsidP="00583CA3">
            <w:pPr>
              <w:tabs>
                <w:tab w:val="left" w:pos="1276"/>
              </w:tabs>
              <w:rPr>
                <w:rFonts w:ascii="Arial" w:hAnsi="Arial" w:cs="Arial"/>
              </w:rPr>
            </w:pPr>
            <w:r>
              <w:rPr>
                <w:rFonts w:ascii="Arial" w:hAnsi="Arial" w:cs="Arial"/>
                <w:b/>
              </w:rPr>
              <w:t>Increased risk of COVID cases within school</w:t>
            </w:r>
          </w:p>
        </w:tc>
        <w:tc>
          <w:tcPr>
            <w:tcW w:w="3969" w:type="dxa"/>
          </w:tcPr>
          <w:p w14:paraId="45D85F71" w14:textId="77777777" w:rsidR="00FD6E29" w:rsidRDefault="00054B18" w:rsidP="00930BB0">
            <w:pPr>
              <w:tabs>
                <w:tab w:val="left" w:pos="1276"/>
              </w:tabs>
              <w:rPr>
                <w:rFonts w:ascii="Arial" w:hAnsi="Arial" w:cs="Arial"/>
                <w:color w:val="000000" w:themeColor="text1"/>
              </w:rPr>
            </w:pPr>
            <w:r>
              <w:rPr>
                <w:rFonts w:ascii="Arial" w:hAnsi="Arial" w:cs="Arial"/>
                <w:color w:val="000000" w:themeColor="text1"/>
              </w:rPr>
              <w:t>Bubbles are no longer necessary. Classes can mix but this will be limited to break times. At lunch classes will mix in the hall but will have a barrier between the classes and at least a 2metre distance. Some assemblies will remain virtual while others will take place in the hall</w:t>
            </w:r>
          </w:p>
          <w:p w14:paraId="56A4FC46" w14:textId="77777777" w:rsidR="00054B18" w:rsidRDefault="00054B18" w:rsidP="00930BB0">
            <w:pPr>
              <w:tabs>
                <w:tab w:val="left" w:pos="1276"/>
              </w:tabs>
              <w:rPr>
                <w:rFonts w:ascii="Arial" w:hAnsi="Arial" w:cs="Arial"/>
                <w:color w:val="000000" w:themeColor="text1"/>
              </w:rPr>
            </w:pPr>
          </w:p>
          <w:p w14:paraId="57ADB462" w14:textId="7A4660F0" w:rsidR="00054B18" w:rsidRPr="00565ABF" w:rsidRDefault="00153AF9" w:rsidP="00930BB0">
            <w:pPr>
              <w:tabs>
                <w:tab w:val="left" w:pos="1276"/>
              </w:tabs>
              <w:rPr>
                <w:rFonts w:ascii="Arial" w:hAnsi="Arial" w:cs="Arial"/>
                <w:color w:val="000000" w:themeColor="text1"/>
              </w:rPr>
            </w:pPr>
            <w:r>
              <w:rPr>
                <w:rFonts w:ascii="Arial" w:hAnsi="Arial" w:cs="Arial"/>
                <w:color w:val="000000" w:themeColor="text1"/>
              </w:rPr>
              <w:t>Should the need to implement a contingency plan arise, the schools operational systems and protective measures will revert back to the RA dated Jan 2021</w:t>
            </w:r>
          </w:p>
        </w:tc>
        <w:tc>
          <w:tcPr>
            <w:tcW w:w="5245" w:type="dxa"/>
          </w:tcPr>
          <w:p w14:paraId="373ED762" w14:textId="77777777" w:rsidR="00054B18" w:rsidRPr="00054B18" w:rsidRDefault="00054B18" w:rsidP="00054B18">
            <w:pPr>
              <w:pStyle w:val="NormalWeb"/>
              <w:shd w:val="clear" w:color="auto" w:fill="FFFFFF"/>
              <w:spacing w:before="300" w:beforeAutospacing="0" w:after="300" w:afterAutospacing="0"/>
              <w:rPr>
                <w:rFonts w:ascii="Arial" w:hAnsi="Arial" w:cs="Arial"/>
                <w:color w:val="0B0C0C"/>
                <w:sz w:val="20"/>
                <w:szCs w:val="20"/>
              </w:rPr>
            </w:pPr>
            <w:r w:rsidRPr="00054B18">
              <w:rPr>
                <w:rFonts w:ascii="Arial" w:hAnsi="Arial" w:cs="Arial"/>
                <w:color w:val="0B0C0C"/>
                <w:sz w:val="20"/>
                <w:szCs w:val="20"/>
              </w:rPr>
              <w:t>We no longer recommend that it is necessary to keep children in consistent groups (‘bubbles’). This means that bubbles will not need to be used for any summer provision (for example, summer schools) or in schools from the autumn term.</w:t>
            </w:r>
          </w:p>
          <w:p w14:paraId="00D9AC2A" w14:textId="77777777" w:rsidR="00054B18" w:rsidRPr="00054B18" w:rsidRDefault="00054B18" w:rsidP="00054B18">
            <w:pPr>
              <w:pStyle w:val="NormalWeb"/>
              <w:shd w:val="clear" w:color="auto" w:fill="FFFFFF"/>
              <w:spacing w:before="300" w:beforeAutospacing="0" w:after="300" w:afterAutospacing="0"/>
              <w:rPr>
                <w:rFonts w:ascii="Arial" w:hAnsi="Arial" w:cs="Arial"/>
                <w:color w:val="0B0C0C"/>
                <w:sz w:val="20"/>
                <w:szCs w:val="20"/>
              </w:rPr>
            </w:pPr>
            <w:r w:rsidRPr="00054B18">
              <w:rPr>
                <w:rFonts w:ascii="Arial" w:hAnsi="Arial" w:cs="Arial"/>
                <w:color w:val="0B0C0C"/>
                <w:sz w:val="20"/>
                <w:szCs w:val="20"/>
              </w:rPr>
              <w:t>As well as enabling flexibility in curriculum delivery, this means that assemblies can resume, and you no longer need to make alternative arrangements to avoid mixing at lunch.</w:t>
            </w:r>
          </w:p>
          <w:p w14:paraId="39AE6767" w14:textId="77777777" w:rsidR="00054B18" w:rsidRPr="00054B18" w:rsidRDefault="00054B18" w:rsidP="00054B18">
            <w:pPr>
              <w:pStyle w:val="NormalWeb"/>
              <w:shd w:val="clear" w:color="auto" w:fill="FFFFFF"/>
              <w:spacing w:before="300" w:beforeAutospacing="0" w:after="300" w:afterAutospacing="0"/>
              <w:rPr>
                <w:rFonts w:ascii="Arial" w:hAnsi="Arial" w:cs="Arial"/>
                <w:color w:val="0B0C0C"/>
                <w:sz w:val="20"/>
                <w:szCs w:val="20"/>
              </w:rPr>
            </w:pPr>
            <w:r w:rsidRPr="00054B18">
              <w:rPr>
                <w:rFonts w:ascii="Arial" w:hAnsi="Arial" w:cs="Arial"/>
                <w:color w:val="0B0C0C"/>
                <w:sz w:val="20"/>
                <w:szCs w:val="20"/>
              </w:rPr>
              <w:t>You should make sure your contingency plans (sometimes called outbreak management plans) cover the possibility that in some local areas it may become necessary to reintroduce ‘bubbles’ for a temporary period, to reduce mixing between groups.</w:t>
            </w:r>
          </w:p>
          <w:p w14:paraId="3DEE099D" w14:textId="18F9FD49" w:rsidR="00EC7BAC" w:rsidRPr="00054B18" w:rsidRDefault="00EC7BAC" w:rsidP="00930BB0">
            <w:pPr>
              <w:tabs>
                <w:tab w:val="left" w:pos="1276"/>
              </w:tabs>
              <w:rPr>
                <w:rFonts w:ascii="Arial" w:hAnsi="Arial" w:cs="Arial"/>
                <w:color w:val="000000" w:themeColor="text1"/>
                <w:sz w:val="20"/>
                <w:szCs w:val="20"/>
              </w:rPr>
            </w:pPr>
          </w:p>
        </w:tc>
        <w:tc>
          <w:tcPr>
            <w:tcW w:w="1059" w:type="dxa"/>
          </w:tcPr>
          <w:p w14:paraId="73C60EBF" w14:textId="02AF8028" w:rsidR="00583CA3" w:rsidRPr="00F670CE" w:rsidRDefault="00583CA3" w:rsidP="00AB06A3">
            <w:pPr>
              <w:tabs>
                <w:tab w:val="left" w:pos="1276"/>
              </w:tabs>
              <w:rPr>
                <w:rFonts w:ascii="Arial" w:hAnsi="Arial" w:cs="Arial"/>
              </w:rPr>
            </w:pPr>
          </w:p>
        </w:tc>
        <w:tc>
          <w:tcPr>
            <w:tcW w:w="748" w:type="dxa"/>
          </w:tcPr>
          <w:p w14:paraId="79186A88" w14:textId="7EB2AAEF" w:rsidR="00583CA3" w:rsidRPr="00F670CE" w:rsidRDefault="00153AF9" w:rsidP="00AB06A3">
            <w:pPr>
              <w:tabs>
                <w:tab w:val="left" w:pos="1276"/>
              </w:tabs>
              <w:jc w:val="center"/>
              <w:rPr>
                <w:rFonts w:ascii="Arial" w:hAnsi="Arial" w:cs="Arial"/>
              </w:rPr>
            </w:pPr>
            <w:r>
              <w:rPr>
                <w:rFonts w:ascii="Arial" w:hAnsi="Arial" w:cs="Arial"/>
              </w:rPr>
              <w:t>M/L</w:t>
            </w:r>
          </w:p>
        </w:tc>
      </w:tr>
      <w:tr w:rsidR="00583CA3" w:rsidRPr="00F670CE" w14:paraId="0EA9F5E5" w14:textId="2D7A8628" w:rsidTr="0081261C">
        <w:tc>
          <w:tcPr>
            <w:tcW w:w="1555" w:type="dxa"/>
          </w:tcPr>
          <w:p w14:paraId="52A00A06" w14:textId="4822D88A" w:rsidR="00583CA3" w:rsidRPr="00F670CE" w:rsidRDefault="00153AF9" w:rsidP="00AB06A3">
            <w:pPr>
              <w:rPr>
                <w:rFonts w:ascii="Arial" w:hAnsi="Arial" w:cs="Arial"/>
                <w:b/>
              </w:rPr>
            </w:pPr>
            <w:r>
              <w:rPr>
                <w:rFonts w:ascii="Arial" w:hAnsi="Arial" w:cs="Arial"/>
                <w:b/>
              </w:rPr>
              <w:t>Tracking close contacts</w:t>
            </w:r>
          </w:p>
        </w:tc>
        <w:tc>
          <w:tcPr>
            <w:tcW w:w="708" w:type="dxa"/>
          </w:tcPr>
          <w:p w14:paraId="646E01D0" w14:textId="155A8C3E" w:rsidR="00545117" w:rsidRPr="00F670CE" w:rsidRDefault="00153AF9" w:rsidP="00583CA3">
            <w:pPr>
              <w:rPr>
                <w:rFonts w:ascii="Arial" w:hAnsi="Arial" w:cs="Arial"/>
              </w:rPr>
            </w:pPr>
            <w:r>
              <w:rPr>
                <w:rFonts w:ascii="Arial" w:hAnsi="Arial" w:cs="Arial"/>
              </w:rPr>
              <w:t>All staff, children and parents</w:t>
            </w:r>
          </w:p>
        </w:tc>
        <w:tc>
          <w:tcPr>
            <w:tcW w:w="2410" w:type="dxa"/>
          </w:tcPr>
          <w:p w14:paraId="080ACB9A" w14:textId="4B1776CC" w:rsidR="00583CA3" w:rsidRPr="00F670CE" w:rsidRDefault="00153AF9" w:rsidP="00583CA3">
            <w:pPr>
              <w:rPr>
                <w:rFonts w:ascii="Arial" w:hAnsi="Arial" w:cs="Arial"/>
              </w:rPr>
            </w:pPr>
            <w:r>
              <w:rPr>
                <w:rFonts w:ascii="Arial" w:hAnsi="Arial" w:cs="Arial"/>
                <w:b/>
              </w:rPr>
              <w:t>Increased risk of COVID cases within school</w:t>
            </w:r>
          </w:p>
        </w:tc>
        <w:tc>
          <w:tcPr>
            <w:tcW w:w="3969" w:type="dxa"/>
          </w:tcPr>
          <w:p w14:paraId="3779DA05" w14:textId="77777777" w:rsidR="006E1B50" w:rsidRDefault="00153AF9" w:rsidP="00F26230">
            <w:pPr>
              <w:rPr>
                <w:rFonts w:ascii="Arial" w:hAnsi="Arial" w:cs="Arial"/>
                <w:color w:val="000000" w:themeColor="text1"/>
              </w:rPr>
            </w:pPr>
            <w:r>
              <w:rPr>
                <w:rFonts w:ascii="Arial" w:hAnsi="Arial" w:cs="Arial"/>
                <w:color w:val="000000" w:themeColor="text1"/>
              </w:rPr>
              <w:t>All staff and children must adhere to new guidance – the school will work with NHS track and trace to identify any close contacts.</w:t>
            </w:r>
          </w:p>
          <w:p w14:paraId="6C382A77" w14:textId="77777777" w:rsidR="00153AF9" w:rsidRDefault="00153AF9" w:rsidP="00F26230">
            <w:pPr>
              <w:rPr>
                <w:rFonts w:ascii="Arial" w:hAnsi="Arial" w:cs="Arial"/>
                <w:color w:val="000000" w:themeColor="text1"/>
              </w:rPr>
            </w:pPr>
            <w:r>
              <w:rPr>
                <w:rFonts w:ascii="Arial" w:hAnsi="Arial" w:cs="Arial"/>
                <w:color w:val="000000" w:themeColor="text1"/>
              </w:rPr>
              <w:t>The school will make sure that parents fully understand the new guidance – they no longer need to isolate if…</w:t>
            </w:r>
          </w:p>
          <w:p w14:paraId="4DE470D4" w14:textId="77777777" w:rsidR="00153AF9" w:rsidRDefault="00153AF9" w:rsidP="00F26230">
            <w:pPr>
              <w:rPr>
                <w:rFonts w:ascii="Arial" w:hAnsi="Arial" w:cs="Arial"/>
                <w:color w:val="000000" w:themeColor="text1"/>
              </w:rPr>
            </w:pPr>
          </w:p>
          <w:p w14:paraId="4FC94530"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fully vaccinated</w:t>
            </w:r>
          </w:p>
          <w:p w14:paraId="777029E9"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lastRenderedPageBreak/>
              <w:t>they are below the age of 18 years and 6 months</w:t>
            </w:r>
          </w:p>
          <w:p w14:paraId="2504C9EE"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have taken part in or are currently part of an approved COVID-19 vaccine trial</w:t>
            </w:r>
          </w:p>
          <w:p w14:paraId="43C373B9"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not able to get vaccinated for medical reasons</w:t>
            </w:r>
          </w:p>
          <w:p w14:paraId="75FDD257" w14:textId="41C21675" w:rsidR="00153AF9" w:rsidRPr="00565ABF" w:rsidRDefault="00153AF9" w:rsidP="00F26230">
            <w:pPr>
              <w:rPr>
                <w:rFonts w:ascii="Arial" w:hAnsi="Arial" w:cs="Arial"/>
                <w:color w:val="000000" w:themeColor="text1"/>
              </w:rPr>
            </w:pPr>
          </w:p>
        </w:tc>
        <w:tc>
          <w:tcPr>
            <w:tcW w:w="5245" w:type="dxa"/>
          </w:tcPr>
          <w:p w14:paraId="39DCEE5A" w14:textId="77777777" w:rsidR="00153AF9" w:rsidRPr="00153AF9" w:rsidRDefault="00153AF9" w:rsidP="00153AF9">
            <w:pPr>
              <w:shd w:val="clear" w:color="auto" w:fill="FFFFFF"/>
              <w:spacing w:before="300" w:after="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lastRenderedPageBreak/>
              <w:t>Settings only needed to do contact tracing up to and including 18 July. Close contacts will now be identified via NHS Test and Trace and education settings will no longer be expected to undertake contact tracing.</w:t>
            </w:r>
          </w:p>
          <w:p w14:paraId="6BB0BAB3" w14:textId="77777777" w:rsidR="00153AF9" w:rsidRPr="00153AF9" w:rsidRDefault="00153AF9" w:rsidP="00153AF9">
            <w:pPr>
              <w:shd w:val="clear" w:color="auto" w:fill="FFFFFF"/>
              <w:spacing w:before="300" w:after="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w:t>
            </w:r>
            <w:r w:rsidRPr="00153AF9">
              <w:rPr>
                <w:rFonts w:ascii="Arial" w:eastAsia="Times New Roman" w:hAnsi="Arial" w:cs="Arial"/>
                <w:color w:val="0B0C0C"/>
                <w:sz w:val="18"/>
                <w:szCs w:val="18"/>
                <w:lang w:eastAsia="en-GB"/>
              </w:rPr>
              <w:lastRenderedPageBreak/>
              <w:t>individuals who would be most at risk of contracting COVID-19 due to the nature of the close contact. You may be contacted in exceptional cases to help with identifying close contacts, as currently happens in managing other infectious diseases.</w:t>
            </w:r>
          </w:p>
          <w:p w14:paraId="75F75438" w14:textId="77777777" w:rsidR="00153AF9" w:rsidRPr="00153AF9" w:rsidRDefault="00153AF9" w:rsidP="00153AF9">
            <w:pPr>
              <w:shd w:val="clear" w:color="auto" w:fill="FFFFFF"/>
              <w:spacing w:before="300" w:after="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Individuals are not required to self-isolate if they live in the same household as someone with COVID-19, or are a close contact of someone with COVID-19, and any of the following apply:</w:t>
            </w:r>
          </w:p>
          <w:p w14:paraId="2C66D777"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fully vaccinated</w:t>
            </w:r>
          </w:p>
          <w:p w14:paraId="0064B219"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below the age of 18 years and 6 months</w:t>
            </w:r>
          </w:p>
          <w:p w14:paraId="32110F99"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have taken part in or are currently part of an approved COVID-19 vaccine trial</w:t>
            </w:r>
          </w:p>
          <w:p w14:paraId="539021FF" w14:textId="77777777" w:rsidR="00153AF9" w:rsidRPr="00153AF9" w:rsidRDefault="00153AF9" w:rsidP="00153AF9">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not able to get vaccinated for medical reasons</w:t>
            </w:r>
          </w:p>
          <w:p w14:paraId="5B750B74" w14:textId="77777777" w:rsidR="00153AF9" w:rsidRPr="00153AF9" w:rsidRDefault="00153AF9" w:rsidP="00153AF9">
            <w:pPr>
              <w:shd w:val="clear" w:color="auto" w:fill="FFFFFF"/>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Instead, they will be contacted by NHS Test and Trace, informed they have been in close contact with a positive case and advised to take a </w:t>
            </w:r>
            <w:hyperlink r:id="rId12" w:history="1">
              <w:r w:rsidRPr="00153AF9">
                <w:rPr>
                  <w:rFonts w:ascii="Arial" w:eastAsia="Times New Roman" w:hAnsi="Arial" w:cs="Arial"/>
                  <w:color w:val="1D70B8"/>
                  <w:sz w:val="18"/>
                  <w:szCs w:val="18"/>
                  <w:u w:val="single"/>
                  <w:bdr w:val="none" w:sz="0" w:space="0" w:color="auto" w:frame="1"/>
                  <w:lang w:eastAsia="en-GB"/>
                </w:rPr>
                <w:t>PCR test</w:t>
              </w:r>
            </w:hyperlink>
            <w:r w:rsidRPr="00153AF9">
              <w:rPr>
                <w:rFonts w:ascii="Arial" w:eastAsia="Times New Roman" w:hAnsi="Arial" w:cs="Arial"/>
                <w:color w:val="0B0C0C"/>
                <w:sz w:val="18"/>
                <w:szCs w:val="18"/>
                <w:lang w:eastAsia="en-GB"/>
              </w:rPr>
              <w:t>. We would encourage all individuals to take a PCR test if advised to do so.</w:t>
            </w:r>
          </w:p>
          <w:p w14:paraId="3445367C" w14:textId="77777777" w:rsidR="00153AF9" w:rsidRPr="00153AF9" w:rsidRDefault="00153AF9" w:rsidP="00153AF9">
            <w:pPr>
              <w:shd w:val="clear" w:color="auto" w:fill="FFFFFF"/>
              <w:spacing w:before="300" w:after="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19158598" w14:textId="1F55A0B1" w:rsidR="00D4663E" w:rsidRPr="00153AF9" w:rsidRDefault="00D4663E" w:rsidP="00D4663E">
            <w:pPr>
              <w:shd w:val="clear" w:color="auto" w:fill="FFFFFF"/>
              <w:rPr>
                <w:rFonts w:ascii="Arial" w:eastAsia="Times New Roman" w:hAnsi="Arial" w:cs="Arial"/>
                <w:color w:val="000000" w:themeColor="text1"/>
                <w:sz w:val="18"/>
                <w:szCs w:val="18"/>
                <w:lang w:eastAsia="en-GB"/>
              </w:rPr>
            </w:pPr>
          </w:p>
        </w:tc>
        <w:tc>
          <w:tcPr>
            <w:tcW w:w="1059" w:type="dxa"/>
          </w:tcPr>
          <w:p w14:paraId="69B2E28C" w14:textId="19FCA098" w:rsidR="00583CA3" w:rsidRPr="00F670CE" w:rsidRDefault="00583CA3" w:rsidP="004F6494">
            <w:pPr>
              <w:rPr>
                <w:rFonts w:ascii="Arial" w:hAnsi="Arial" w:cs="Arial"/>
              </w:rPr>
            </w:pPr>
          </w:p>
        </w:tc>
        <w:tc>
          <w:tcPr>
            <w:tcW w:w="748" w:type="dxa"/>
          </w:tcPr>
          <w:p w14:paraId="50797C54" w14:textId="5E1D265D" w:rsidR="00583CA3" w:rsidRPr="00F670CE" w:rsidRDefault="00583CA3" w:rsidP="00AB06A3">
            <w:pPr>
              <w:jc w:val="center"/>
              <w:rPr>
                <w:rFonts w:ascii="Arial" w:hAnsi="Arial" w:cs="Arial"/>
              </w:rPr>
            </w:pPr>
          </w:p>
        </w:tc>
      </w:tr>
      <w:tr w:rsidR="00895F1B" w:rsidRPr="00F670CE" w14:paraId="0140CE96" w14:textId="77777777" w:rsidTr="0081261C">
        <w:tc>
          <w:tcPr>
            <w:tcW w:w="1555" w:type="dxa"/>
          </w:tcPr>
          <w:p w14:paraId="539BDACE" w14:textId="222175B5" w:rsidR="00895F1B" w:rsidRPr="00565ABF" w:rsidRDefault="00153AF9" w:rsidP="00AB06A3">
            <w:pPr>
              <w:rPr>
                <w:rFonts w:ascii="Arial" w:hAnsi="Arial" w:cs="Arial"/>
                <w:b/>
                <w:color w:val="000000" w:themeColor="text1"/>
              </w:rPr>
            </w:pPr>
            <w:r>
              <w:rPr>
                <w:rFonts w:ascii="Arial" w:hAnsi="Arial" w:cs="Arial"/>
                <w:b/>
                <w:color w:val="000000" w:themeColor="text1"/>
              </w:rPr>
              <w:t>Face coverings</w:t>
            </w:r>
          </w:p>
        </w:tc>
        <w:tc>
          <w:tcPr>
            <w:tcW w:w="708" w:type="dxa"/>
          </w:tcPr>
          <w:p w14:paraId="1D25E6A2" w14:textId="5E1DA31F" w:rsidR="00895F1B" w:rsidRPr="00565ABF" w:rsidRDefault="00153AF9" w:rsidP="00583CA3">
            <w:pPr>
              <w:rPr>
                <w:rFonts w:ascii="Arial" w:hAnsi="Arial" w:cs="Arial"/>
                <w:color w:val="000000" w:themeColor="text1"/>
              </w:rPr>
            </w:pPr>
            <w:r>
              <w:rPr>
                <w:rFonts w:ascii="Arial" w:hAnsi="Arial" w:cs="Arial"/>
                <w:color w:val="000000" w:themeColor="text1"/>
              </w:rPr>
              <w:t>Children,staff and parents</w:t>
            </w:r>
          </w:p>
        </w:tc>
        <w:tc>
          <w:tcPr>
            <w:tcW w:w="2410" w:type="dxa"/>
          </w:tcPr>
          <w:p w14:paraId="520D8781" w14:textId="69D69C44" w:rsidR="00895F1B" w:rsidRPr="00565ABF" w:rsidRDefault="00153AF9" w:rsidP="00583CA3">
            <w:pPr>
              <w:tabs>
                <w:tab w:val="left" w:pos="1276"/>
              </w:tabs>
              <w:rPr>
                <w:rFonts w:ascii="Arial" w:hAnsi="Arial" w:cs="Arial"/>
                <w:color w:val="000000" w:themeColor="text1"/>
              </w:rPr>
            </w:pPr>
            <w:r>
              <w:rPr>
                <w:rFonts w:ascii="Arial" w:hAnsi="Arial" w:cs="Arial"/>
                <w:b/>
              </w:rPr>
              <w:t>Increased risk of COVID cases within school</w:t>
            </w:r>
          </w:p>
        </w:tc>
        <w:tc>
          <w:tcPr>
            <w:tcW w:w="3969" w:type="dxa"/>
          </w:tcPr>
          <w:p w14:paraId="2FA985EC" w14:textId="77777777" w:rsidR="00895F1B" w:rsidRDefault="00153AF9" w:rsidP="00F26230">
            <w:pPr>
              <w:rPr>
                <w:rFonts w:ascii="Arial" w:hAnsi="Arial" w:cs="Arial"/>
                <w:color w:val="000000" w:themeColor="text1"/>
              </w:rPr>
            </w:pPr>
            <w:r>
              <w:rPr>
                <w:rFonts w:ascii="Arial" w:hAnsi="Arial" w:cs="Arial"/>
                <w:color w:val="000000" w:themeColor="text1"/>
              </w:rPr>
              <w:t>Face coverings ar</w:t>
            </w:r>
            <w:r w:rsidR="005A2BB0">
              <w:rPr>
                <w:rFonts w:ascii="Arial" w:hAnsi="Arial" w:cs="Arial"/>
                <w:color w:val="000000" w:themeColor="text1"/>
              </w:rPr>
              <w:t>e no longer required to be worn</w:t>
            </w:r>
            <w:r>
              <w:rPr>
                <w:rFonts w:ascii="Arial" w:hAnsi="Arial" w:cs="Arial"/>
                <w:color w:val="000000" w:themeColor="text1"/>
              </w:rPr>
              <w:t xml:space="preserve"> within school or on school grounds</w:t>
            </w:r>
            <w:r w:rsidR="005A2BB0">
              <w:rPr>
                <w:rFonts w:ascii="Arial" w:hAnsi="Arial" w:cs="Arial"/>
                <w:color w:val="000000" w:themeColor="text1"/>
              </w:rPr>
              <w:t xml:space="preserve">. </w:t>
            </w:r>
          </w:p>
          <w:p w14:paraId="6C14319C" w14:textId="1B61AF61" w:rsidR="005A2BB0" w:rsidRPr="00565ABF" w:rsidRDefault="005A2BB0" w:rsidP="00F26230">
            <w:pPr>
              <w:rPr>
                <w:rFonts w:ascii="Arial" w:hAnsi="Arial" w:cs="Arial"/>
                <w:color w:val="000000" w:themeColor="text1"/>
              </w:rPr>
            </w:pPr>
            <w:r>
              <w:rPr>
                <w:rFonts w:ascii="Arial" w:hAnsi="Arial" w:cs="Arial"/>
                <w:color w:val="000000" w:themeColor="text1"/>
              </w:rPr>
              <w:t>Should there be an increase of cases within school face coverings will be required to be worn by staff in communal areas. Visitors and parents will also be required to do so. We will refer back to RA dated Jan 2021</w:t>
            </w:r>
          </w:p>
        </w:tc>
        <w:tc>
          <w:tcPr>
            <w:tcW w:w="5245" w:type="dxa"/>
          </w:tcPr>
          <w:p w14:paraId="1287E5BA" w14:textId="74371FC5" w:rsidR="00153AF9" w:rsidRPr="00153AF9" w:rsidRDefault="00153AF9" w:rsidP="00153AF9">
            <w:pPr>
              <w:shd w:val="clear" w:color="auto" w:fill="FFFFFF"/>
              <w:spacing w:before="300" w:after="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w:t>
            </w:r>
            <w:r>
              <w:rPr>
                <w:rFonts w:ascii="Arial" w:eastAsia="Times New Roman" w:hAnsi="Arial" w:cs="Arial"/>
                <w:color w:val="0B0C0C"/>
                <w:sz w:val="18"/>
                <w:szCs w:val="18"/>
                <w:lang w:eastAsia="en-GB"/>
              </w:rPr>
              <w:t xml:space="preserve">ol or college. </w:t>
            </w:r>
            <w:r w:rsidRPr="00153AF9">
              <w:rPr>
                <w:rFonts w:ascii="Arial" w:eastAsia="Times New Roman" w:hAnsi="Arial" w:cs="Arial"/>
                <w:b/>
                <w:bCs/>
                <w:color w:val="0B0C0C"/>
                <w:sz w:val="18"/>
                <w:szCs w:val="18"/>
                <w:lang w:eastAsia="en-GB"/>
              </w:rPr>
              <w:t>In circumstances where face coverings are recommended</w:t>
            </w:r>
          </w:p>
          <w:p w14:paraId="0284D38F" w14:textId="77777777" w:rsidR="00153AF9" w:rsidRPr="00153AF9" w:rsidRDefault="00153AF9" w:rsidP="00153AF9">
            <w:pPr>
              <w:shd w:val="clear" w:color="auto" w:fill="FFFFFF"/>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If you have a substantial increase in the number of positive cases in your school (see </w:t>
            </w:r>
            <w:hyperlink r:id="rId13" w:anchor="stepping" w:history="1">
              <w:r w:rsidRPr="00153AF9">
                <w:rPr>
                  <w:rFonts w:ascii="Arial" w:eastAsia="Times New Roman" w:hAnsi="Arial" w:cs="Arial"/>
                  <w:color w:val="1D70B8"/>
                  <w:sz w:val="18"/>
                  <w:szCs w:val="18"/>
                  <w:u w:val="single"/>
                  <w:bdr w:val="none" w:sz="0" w:space="0" w:color="auto" w:frame="1"/>
                  <w:lang w:eastAsia="en-GB"/>
                </w:rPr>
                <w:t>Stepping measures up and down</w:t>
              </w:r>
            </w:hyperlink>
            <w:r w:rsidRPr="00153AF9">
              <w:rPr>
                <w:rFonts w:ascii="Arial" w:eastAsia="Times New Roman" w:hAnsi="Arial" w:cs="Arial"/>
                <w:color w:val="0B0C0C"/>
                <w:sz w:val="18"/>
                <w:szCs w:val="18"/>
                <w:lang w:eastAsia="en-GB"/>
              </w:rPr>
              <w:t> section for more information), a director of public health might advise you that face coverings should temporarily be worn in communal areas or classrooms (by pupils staff and visitors, unless exempt). You should make sure your contingency plans cover this possibility.</w:t>
            </w:r>
          </w:p>
          <w:p w14:paraId="5DC00E07" w14:textId="687A07AF" w:rsidR="00895F1B" w:rsidRPr="00565ABF" w:rsidRDefault="00895F1B" w:rsidP="00F670CE">
            <w:pPr>
              <w:shd w:val="clear" w:color="auto" w:fill="FFFFFF"/>
              <w:rPr>
                <w:rFonts w:ascii="Arial" w:eastAsia="Times New Roman" w:hAnsi="Arial" w:cs="Arial"/>
                <w:color w:val="000000" w:themeColor="text1"/>
                <w:lang w:eastAsia="en-GB"/>
              </w:rPr>
            </w:pPr>
          </w:p>
        </w:tc>
        <w:tc>
          <w:tcPr>
            <w:tcW w:w="1059" w:type="dxa"/>
          </w:tcPr>
          <w:p w14:paraId="2BE71329" w14:textId="77777777" w:rsidR="00895F1B" w:rsidRPr="00565ABF" w:rsidRDefault="00895F1B" w:rsidP="004F6494">
            <w:pPr>
              <w:rPr>
                <w:rFonts w:ascii="Arial" w:hAnsi="Arial" w:cs="Arial"/>
                <w:color w:val="000000" w:themeColor="text1"/>
              </w:rPr>
            </w:pPr>
          </w:p>
        </w:tc>
        <w:tc>
          <w:tcPr>
            <w:tcW w:w="748" w:type="dxa"/>
          </w:tcPr>
          <w:p w14:paraId="5AD6E5F5" w14:textId="0225354A" w:rsidR="00895F1B" w:rsidRPr="00565ABF" w:rsidRDefault="00895F1B" w:rsidP="00AB06A3">
            <w:pPr>
              <w:jc w:val="center"/>
              <w:rPr>
                <w:rFonts w:ascii="Arial" w:hAnsi="Arial" w:cs="Arial"/>
                <w:color w:val="000000" w:themeColor="text1"/>
              </w:rPr>
            </w:pPr>
          </w:p>
        </w:tc>
      </w:tr>
    </w:tbl>
    <w:tbl>
      <w:tblPr>
        <w:tblW w:w="0" w:type="auto"/>
        <w:tblInd w:w="1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5"/>
      </w:tblGrid>
      <w:tr w:rsidR="00B00884" w14:paraId="2DD1A93E" w14:textId="77777777" w:rsidTr="00B00884">
        <w:tblPrEx>
          <w:tblCellMar>
            <w:top w:w="0" w:type="dxa"/>
            <w:bottom w:w="0" w:type="dxa"/>
          </w:tblCellMar>
        </w:tblPrEx>
        <w:trPr>
          <w:trHeight w:val="135"/>
        </w:trPr>
        <w:tc>
          <w:tcPr>
            <w:tcW w:w="13815" w:type="dxa"/>
          </w:tcPr>
          <w:p w14:paraId="5F2F1F53" w14:textId="77777777" w:rsidR="00B00884" w:rsidRDefault="00B00884" w:rsidP="00AB06A3">
            <w:pPr>
              <w:rPr>
                <w:rFonts w:ascii="Arial" w:hAnsi="Arial" w:cs="Arial"/>
                <w:b/>
                <w:color w:val="000000" w:themeColor="text1"/>
              </w:rPr>
            </w:pPr>
          </w:p>
        </w:tc>
      </w:tr>
    </w:tbl>
    <w:tbl>
      <w:tblPr>
        <w:tblStyle w:val="TableGrid"/>
        <w:tblW w:w="0" w:type="auto"/>
        <w:tblLayout w:type="fixed"/>
        <w:tblLook w:val="0480" w:firstRow="0" w:lastRow="0" w:firstColumn="1" w:lastColumn="0" w:noHBand="0" w:noVBand="1"/>
      </w:tblPr>
      <w:tblGrid>
        <w:gridCol w:w="1555"/>
        <w:gridCol w:w="708"/>
        <w:gridCol w:w="6102"/>
        <w:gridCol w:w="45"/>
        <w:gridCol w:w="7284"/>
      </w:tblGrid>
      <w:tr w:rsidR="006D528D" w:rsidRPr="00F670CE" w14:paraId="4CFC42AC" w14:textId="568ADB43" w:rsidTr="001851B5">
        <w:trPr>
          <w:trHeight w:val="480"/>
        </w:trPr>
        <w:tc>
          <w:tcPr>
            <w:tcW w:w="1555" w:type="dxa"/>
            <w:vMerge w:val="restart"/>
          </w:tcPr>
          <w:p w14:paraId="36175B9E" w14:textId="2888421B" w:rsidR="006D528D" w:rsidRPr="00565ABF" w:rsidRDefault="006D528D" w:rsidP="00AB06A3">
            <w:pPr>
              <w:rPr>
                <w:rFonts w:ascii="Arial" w:hAnsi="Arial" w:cs="Arial"/>
                <w:b/>
                <w:color w:val="000000" w:themeColor="text1"/>
              </w:rPr>
            </w:pPr>
            <w:r>
              <w:rPr>
                <w:rFonts w:ascii="Arial" w:hAnsi="Arial" w:cs="Arial"/>
                <w:b/>
                <w:color w:val="000000" w:themeColor="text1"/>
              </w:rPr>
              <w:t>Control Measures</w:t>
            </w:r>
          </w:p>
        </w:tc>
        <w:tc>
          <w:tcPr>
            <w:tcW w:w="14139" w:type="dxa"/>
            <w:gridSpan w:val="4"/>
          </w:tcPr>
          <w:p w14:paraId="7A86354E" w14:textId="77777777" w:rsidR="006D528D" w:rsidRDefault="006D528D" w:rsidP="00C91808">
            <w:pPr>
              <w:pStyle w:val="NormalWeb"/>
              <w:numPr>
                <w:ilvl w:val="0"/>
                <w:numId w:val="37"/>
              </w:numPr>
              <w:spacing w:before="0" w:beforeAutospacing="0" w:after="0" w:afterAutospacing="0"/>
              <w:ind w:left="0"/>
              <w:rPr>
                <w:rFonts w:ascii="Arial" w:hAnsi="Arial" w:cs="Arial"/>
                <w:color w:val="0B0C0C"/>
                <w:sz w:val="29"/>
                <w:szCs w:val="29"/>
              </w:rPr>
            </w:pPr>
            <w:r>
              <w:rPr>
                <w:rFonts w:ascii="Arial" w:hAnsi="Arial" w:cs="Arial"/>
                <w:color w:val="0B0C0C"/>
                <w:sz w:val="29"/>
                <w:szCs w:val="29"/>
              </w:rPr>
              <w:t>1. Ensure good hygiene for everyone.</w:t>
            </w:r>
          </w:p>
          <w:p w14:paraId="36F99A77" w14:textId="77777777" w:rsidR="006D528D" w:rsidRDefault="006D528D">
            <w:pPr>
              <w:rPr>
                <w:rFonts w:ascii="Arial" w:hAnsi="Arial" w:cs="Arial"/>
                <w:color w:val="000000" w:themeColor="text1"/>
              </w:rPr>
            </w:pPr>
          </w:p>
          <w:p w14:paraId="280A8769" w14:textId="77777777" w:rsidR="006D528D" w:rsidRPr="00565ABF" w:rsidRDefault="006D528D" w:rsidP="00AB06A3">
            <w:pPr>
              <w:jc w:val="center"/>
              <w:rPr>
                <w:rFonts w:ascii="Arial" w:hAnsi="Arial" w:cs="Arial"/>
                <w:color w:val="000000" w:themeColor="text1"/>
              </w:rPr>
            </w:pPr>
          </w:p>
        </w:tc>
      </w:tr>
      <w:tr w:rsidR="006D528D" w:rsidRPr="00F670CE" w14:paraId="738F4FCC" w14:textId="61365171" w:rsidTr="00B00884">
        <w:trPr>
          <w:trHeight w:val="563"/>
        </w:trPr>
        <w:tc>
          <w:tcPr>
            <w:tcW w:w="1555" w:type="dxa"/>
            <w:vMerge/>
          </w:tcPr>
          <w:p w14:paraId="69C3DC0E" w14:textId="77777777" w:rsidR="006D528D" w:rsidRDefault="006D528D" w:rsidP="00AB06A3">
            <w:pPr>
              <w:rPr>
                <w:rFonts w:ascii="Arial" w:hAnsi="Arial" w:cs="Arial"/>
                <w:b/>
                <w:color w:val="000000" w:themeColor="text1"/>
              </w:rPr>
            </w:pPr>
          </w:p>
        </w:tc>
        <w:tc>
          <w:tcPr>
            <w:tcW w:w="6855" w:type="dxa"/>
            <w:gridSpan w:val="3"/>
          </w:tcPr>
          <w:p w14:paraId="29DE0A1D" w14:textId="55CD322D" w:rsidR="006D528D" w:rsidRDefault="006D528D" w:rsidP="00B00884">
            <w:pPr>
              <w:pStyle w:val="NormalWeb"/>
              <w:numPr>
                <w:ilvl w:val="0"/>
                <w:numId w:val="37"/>
              </w:numPr>
              <w:spacing w:before="0" w:beforeAutospacing="0" w:after="0" w:afterAutospacing="0"/>
              <w:ind w:left="0"/>
              <w:rPr>
                <w:rFonts w:ascii="Arial" w:hAnsi="Arial" w:cs="Arial"/>
                <w:color w:val="0B0C0C"/>
                <w:sz w:val="29"/>
                <w:szCs w:val="29"/>
              </w:rPr>
            </w:pPr>
            <w:r>
              <w:rPr>
                <w:rFonts w:ascii="Arial" w:hAnsi="Arial" w:cs="Arial"/>
                <w:color w:val="0B0C0C"/>
                <w:sz w:val="29"/>
                <w:szCs w:val="29"/>
              </w:rPr>
              <w:t>Measures to implement</w:t>
            </w:r>
          </w:p>
          <w:p w14:paraId="19DDF867" w14:textId="77777777" w:rsidR="006D528D" w:rsidRDefault="006D528D" w:rsidP="00AB06A3">
            <w:pPr>
              <w:jc w:val="center"/>
              <w:rPr>
                <w:rFonts w:ascii="Arial" w:hAnsi="Arial" w:cs="Arial"/>
                <w:color w:val="0B0C0C"/>
                <w:sz w:val="29"/>
                <w:szCs w:val="29"/>
              </w:rPr>
            </w:pPr>
          </w:p>
        </w:tc>
        <w:tc>
          <w:tcPr>
            <w:tcW w:w="7284" w:type="dxa"/>
          </w:tcPr>
          <w:p w14:paraId="3CC741A4" w14:textId="59B535E0" w:rsidR="006D528D" w:rsidRDefault="006D528D">
            <w:pPr>
              <w:rPr>
                <w:rFonts w:ascii="Arial" w:hAnsi="Arial" w:cs="Arial"/>
                <w:color w:val="0B0C0C"/>
                <w:sz w:val="29"/>
                <w:szCs w:val="29"/>
              </w:rPr>
            </w:pPr>
            <w:r>
              <w:rPr>
                <w:rFonts w:ascii="Arial" w:hAnsi="Arial" w:cs="Arial"/>
                <w:color w:val="0B0C0C"/>
                <w:sz w:val="29"/>
                <w:szCs w:val="29"/>
              </w:rPr>
              <w:t>DFE guidance</w:t>
            </w:r>
          </w:p>
          <w:p w14:paraId="7BDF337D" w14:textId="77777777" w:rsidR="006D528D" w:rsidRDefault="006D528D" w:rsidP="00AB06A3">
            <w:pPr>
              <w:jc w:val="center"/>
              <w:rPr>
                <w:rFonts w:ascii="Arial" w:hAnsi="Arial" w:cs="Arial"/>
                <w:color w:val="0B0C0C"/>
                <w:sz w:val="29"/>
                <w:szCs w:val="29"/>
              </w:rPr>
            </w:pPr>
          </w:p>
        </w:tc>
      </w:tr>
      <w:tr w:rsidR="006D528D" w:rsidRPr="00F670CE" w14:paraId="12583A70" w14:textId="77ECFA6B" w:rsidTr="00B00884">
        <w:trPr>
          <w:trHeight w:val="765"/>
        </w:trPr>
        <w:tc>
          <w:tcPr>
            <w:tcW w:w="1555" w:type="dxa"/>
            <w:vMerge/>
          </w:tcPr>
          <w:p w14:paraId="7A5FDD84" w14:textId="77777777" w:rsidR="006D528D" w:rsidRDefault="006D528D" w:rsidP="00AB06A3">
            <w:pPr>
              <w:rPr>
                <w:rFonts w:ascii="Arial" w:hAnsi="Arial" w:cs="Arial"/>
                <w:b/>
                <w:color w:val="000000" w:themeColor="text1"/>
              </w:rPr>
            </w:pPr>
          </w:p>
        </w:tc>
        <w:tc>
          <w:tcPr>
            <w:tcW w:w="6855" w:type="dxa"/>
            <w:gridSpan w:val="3"/>
          </w:tcPr>
          <w:p w14:paraId="3850DF02" w14:textId="4458BADC" w:rsidR="006D528D" w:rsidRPr="006161E3" w:rsidRDefault="006D528D" w:rsidP="00B00884">
            <w:pPr>
              <w:pStyle w:val="NormalWeb"/>
              <w:numPr>
                <w:ilvl w:val="0"/>
                <w:numId w:val="37"/>
              </w:numPr>
              <w:spacing w:before="0" w:beforeAutospacing="0" w:after="0" w:afterAutospacing="0"/>
              <w:ind w:left="0"/>
              <w:rPr>
                <w:rFonts w:ascii="Arial" w:hAnsi="Arial" w:cs="Arial"/>
                <w:color w:val="0B0C0C"/>
                <w:sz w:val="22"/>
                <w:szCs w:val="22"/>
              </w:rPr>
            </w:pPr>
            <w:r w:rsidRPr="006161E3">
              <w:rPr>
                <w:rFonts w:ascii="Arial" w:hAnsi="Arial" w:cs="Arial"/>
                <w:color w:val="0B0C0C"/>
                <w:sz w:val="22"/>
                <w:szCs w:val="22"/>
              </w:rPr>
              <w:t>All classrooms and communal areas will have had sanitisers readily available. The children and staff will continue to use hand sanitiser when the children enter and exit the classroom. This will also be the case in the dinner halls.</w:t>
            </w:r>
          </w:p>
          <w:p w14:paraId="1B057572" w14:textId="47555600" w:rsidR="006D528D" w:rsidRPr="006161E3" w:rsidRDefault="006D528D" w:rsidP="00B00884">
            <w:pPr>
              <w:pStyle w:val="NormalWeb"/>
              <w:numPr>
                <w:ilvl w:val="0"/>
                <w:numId w:val="37"/>
              </w:numPr>
              <w:spacing w:before="0" w:beforeAutospacing="0" w:after="0" w:afterAutospacing="0"/>
              <w:ind w:left="0"/>
              <w:rPr>
                <w:rFonts w:ascii="Arial" w:hAnsi="Arial" w:cs="Arial"/>
                <w:color w:val="0B0C0C"/>
                <w:sz w:val="22"/>
                <w:szCs w:val="22"/>
              </w:rPr>
            </w:pPr>
            <w:r w:rsidRPr="006161E3">
              <w:rPr>
                <w:rFonts w:ascii="Arial" w:hAnsi="Arial" w:cs="Arial"/>
                <w:color w:val="0B0C0C"/>
                <w:sz w:val="22"/>
                <w:szCs w:val="22"/>
              </w:rPr>
              <w:t>Children will be encourage to wash their hands thoroughly with soap and water at regular intervals.</w:t>
            </w:r>
          </w:p>
          <w:p w14:paraId="2FD10A6E" w14:textId="2478537D" w:rsidR="006D528D" w:rsidRPr="006161E3" w:rsidRDefault="006D528D" w:rsidP="00B00884">
            <w:pPr>
              <w:pStyle w:val="NormalWeb"/>
              <w:numPr>
                <w:ilvl w:val="0"/>
                <w:numId w:val="37"/>
              </w:numPr>
              <w:spacing w:before="0" w:beforeAutospacing="0" w:after="0" w:afterAutospacing="0"/>
              <w:ind w:left="0"/>
              <w:rPr>
                <w:rFonts w:ascii="Arial" w:hAnsi="Arial" w:cs="Arial"/>
                <w:color w:val="0B0C0C"/>
                <w:sz w:val="22"/>
                <w:szCs w:val="22"/>
              </w:rPr>
            </w:pPr>
            <w:r w:rsidRPr="006161E3">
              <w:rPr>
                <w:rFonts w:ascii="Arial" w:hAnsi="Arial" w:cs="Arial"/>
                <w:color w:val="0B0C0C"/>
                <w:sz w:val="22"/>
                <w:szCs w:val="22"/>
              </w:rPr>
              <w:t>Swing lid bins will still remain in classrooms to be used by staff and children. These will be emptied regularly as part of a cleaning regime.</w:t>
            </w:r>
          </w:p>
          <w:p w14:paraId="37279D88" w14:textId="670D36A7" w:rsidR="006D528D" w:rsidRPr="006161E3" w:rsidRDefault="006D528D" w:rsidP="00B00884">
            <w:pPr>
              <w:pStyle w:val="NormalWeb"/>
              <w:numPr>
                <w:ilvl w:val="0"/>
                <w:numId w:val="37"/>
              </w:numPr>
              <w:spacing w:before="0" w:beforeAutospacing="0" w:after="0" w:afterAutospacing="0"/>
              <w:ind w:left="0"/>
              <w:rPr>
                <w:rFonts w:ascii="Arial" w:hAnsi="Arial" w:cs="Arial"/>
                <w:color w:val="0B0C0C"/>
                <w:sz w:val="22"/>
                <w:szCs w:val="22"/>
              </w:rPr>
            </w:pPr>
            <w:r w:rsidRPr="006161E3">
              <w:rPr>
                <w:rFonts w:ascii="Arial" w:hAnsi="Arial" w:cs="Arial"/>
                <w:color w:val="0B0C0C"/>
                <w:sz w:val="22"/>
                <w:szCs w:val="22"/>
              </w:rPr>
              <w:t>PPE is also readily available in both staff rooms for use, however, it is only required when a member of staff or child presents with symptoms. The staff member must wear a face covering, apron and gloves while in close contact with the suspected case.</w:t>
            </w:r>
          </w:p>
          <w:p w14:paraId="11880F58" w14:textId="77777777" w:rsidR="006D528D" w:rsidRDefault="006D528D" w:rsidP="00B00884">
            <w:pPr>
              <w:pStyle w:val="NormalWeb"/>
              <w:numPr>
                <w:ilvl w:val="0"/>
                <w:numId w:val="37"/>
              </w:numPr>
              <w:spacing w:before="0" w:beforeAutospacing="0" w:after="0" w:afterAutospacing="0"/>
              <w:ind w:left="0"/>
              <w:rPr>
                <w:rFonts w:ascii="Arial" w:hAnsi="Arial" w:cs="Arial"/>
                <w:color w:val="0B0C0C"/>
                <w:sz w:val="29"/>
                <w:szCs w:val="29"/>
              </w:rPr>
            </w:pPr>
          </w:p>
          <w:p w14:paraId="4AC212CE" w14:textId="77777777" w:rsidR="006D528D" w:rsidRDefault="006D528D" w:rsidP="00AB06A3">
            <w:pPr>
              <w:jc w:val="center"/>
              <w:rPr>
                <w:rFonts w:ascii="Arial" w:hAnsi="Arial" w:cs="Arial"/>
                <w:color w:val="0B0C0C"/>
                <w:sz w:val="29"/>
                <w:szCs w:val="29"/>
              </w:rPr>
            </w:pPr>
          </w:p>
        </w:tc>
        <w:tc>
          <w:tcPr>
            <w:tcW w:w="7284" w:type="dxa"/>
          </w:tcPr>
          <w:p w14:paraId="4CC20794" w14:textId="26BBBB7C" w:rsidR="006D528D" w:rsidRPr="00B00884" w:rsidRDefault="006D528D" w:rsidP="00B00884">
            <w:pPr>
              <w:shd w:val="clear" w:color="auto" w:fill="FFFFFF"/>
              <w:spacing w:before="525"/>
              <w:textAlignment w:val="baseline"/>
              <w:outlineLvl w:val="3"/>
              <w:rPr>
                <w:rFonts w:ascii="Arial" w:eastAsia="Times New Roman" w:hAnsi="Arial" w:cs="Arial"/>
                <w:b/>
                <w:bCs/>
                <w:color w:val="0B0C0C"/>
                <w:lang w:eastAsia="en-GB"/>
              </w:rPr>
            </w:pPr>
            <w:r w:rsidRPr="00B00884">
              <w:rPr>
                <w:rFonts w:ascii="Arial" w:eastAsia="Times New Roman" w:hAnsi="Arial" w:cs="Arial"/>
                <w:b/>
                <w:bCs/>
                <w:color w:val="0B0C0C"/>
                <w:lang w:eastAsia="en-GB"/>
              </w:rPr>
              <w:t>Hand hygiene</w:t>
            </w:r>
          </w:p>
          <w:p w14:paraId="4AA98BDC" w14:textId="77777777" w:rsidR="006D528D" w:rsidRPr="00B00884" w:rsidRDefault="006D528D" w:rsidP="00B00884">
            <w:pPr>
              <w:shd w:val="clear" w:color="auto" w:fill="FFFFFF"/>
              <w:spacing w:before="75" w:after="300"/>
              <w:rPr>
                <w:rFonts w:ascii="Arial" w:eastAsia="Times New Roman" w:hAnsi="Arial" w:cs="Arial"/>
                <w:color w:val="0B0C0C"/>
                <w:lang w:eastAsia="en-GB"/>
              </w:rPr>
            </w:pPr>
            <w:r w:rsidRPr="00B00884">
              <w:rPr>
                <w:rFonts w:ascii="Arial" w:eastAsia="Times New Roman" w:hAnsi="Arial" w:cs="Arial"/>
                <w:color w:val="0B0C0C"/>
                <w:lang w:eastAsia="en-GB"/>
              </w:rPr>
              <w:t>Frequent and thorough hand cleaning should now be regular practice. You should continue to ensure that pupils clean their hands regularly. This can be done with soap and water or hand sanitiser.</w:t>
            </w:r>
          </w:p>
          <w:p w14:paraId="6567619E" w14:textId="77777777" w:rsidR="006D528D" w:rsidRPr="00B00884" w:rsidRDefault="006D528D" w:rsidP="00B00884">
            <w:pPr>
              <w:shd w:val="clear" w:color="auto" w:fill="FFFFFF"/>
              <w:spacing w:before="525"/>
              <w:textAlignment w:val="baseline"/>
              <w:outlineLvl w:val="3"/>
              <w:rPr>
                <w:rFonts w:ascii="Arial" w:eastAsia="Times New Roman" w:hAnsi="Arial" w:cs="Arial"/>
                <w:b/>
                <w:bCs/>
                <w:color w:val="0B0C0C"/>
                <w:lang w:eastAsia="en-GB"/>
              </w:rPr>
            </w:pPr>
            <w:r w:rsidRPr="00B00884">
              <w:rPr>
                <w:rFonts w:ascii="Arial" w:eastAsia="Times New Roman" w:hAnsi="Arial" w:cs="Arial"/>
                <w:b/>
                <w:bCs/>
                <w:color w:val="0B0C0C"/>
                <w:lang w:eastAsia="en-GB"/>
              </w:rPr>
              <w:t>Respiratory hygiene</w:t>
            </w:r>
          </w:p>
          <w:p w14:paraId="4A18DD6A" w14:textId="77777777" w:rsidR="006D528D" w:rsidRPr="00B00884" w:rsidRDefault="006D528D" w:rsidP="00B00884">
            <w:pPr>
              <w:shd w:val="clear" w:color="auto" w:fill="FFFFFF"/>
              <w:spacing w:before="75" w:after="300"/>
              <w:rPr>
                <w:rFonts w:ascii="Arial" w:eastAsia="Times New Roman" w:hAnsi="Arial" w:cs="Arial"/>
                <w:color w:val="0B0C0C"/>
                <w:lang w:eastAsia="en-GB"/>
              </w:rPr>
            </w:pPr>
            <w:r w:rsidRPr="00B00884">
              <w:rPr>
                <w:rFonts w:ascii="Arial" w:eastAsia="Times New Roman" w:hAnsi="Arial" w:cs="Arial"/>
                <w:color w:val="0B0C0C"/>
                <w:lang w:eastAsia="en-GB"/>
              </w:rPr>
              <w:t>The ‘catch it, bin it, kill it’ approach continues to be very important.</w:t>
            </w:r>
          </w:p>
          <w:p w14:paraId="36F2FE61" w14:textId="77777777" w:rsidR="006D528D" w:rsidRPr="00B00884" w:rsidRDefault="006D528D" w:rsidP="00B00884">
            <w:pPr>
              <w:shd w:val="clear" w:color="auto" w:fill="FFFFFF"/>
              <w:rPr>
                <w:rFonts w:ascii="Arial" w:eastAsia="Times New Roman" w:hAnsi="Arial" w:cs="Arial"/>
                <w:color w:val="0B0C0C"/>
                <w:lang w:eastAsia="en-GB"/>
              </w:rPr>
            </w:pPr>
            <w:r w:rsidRPr="00B00884">
              <w:rPr>
                <w:rFonts w:ascii="Arial" w:eastAsia="Times New Roman" w:hAnsi="Arial" w:cs="Arial"/>
                <w:color w:val="0B0C0C"/>
                <w:lang w:eastAsia="en-GB"/>
              </w:rPr>
              <w:t>The </w:t>
            </w:r>
            <w:hyperlink r:id="rId14" w:history="1">
              <w:r w:rsidRPr="00B00884">
                <w:rPr>
                  <w:rFonts w:ascii="Arial" w:eastAsia="Times New Roman" w:hAnsi="Arial" w:cs="Arial"/>
                  <w:color w:val="1D70B8"/>
                  <w:u w:val="single"/>
                  <w:bdr w:val="none" w:sz="0" w:space="0" w:color="auto" w:frame="1"/>
                  <w:lang w:eastAsia="en-GB"/>
                </w:rPr>
                <w:t>e-Bug COVID-19 website</w:t>
              </w:r>
            </w:hyperlink>
            <w:r w:rsidRPr="00B00884">
              <w:rPr>
                <w:rFonts w:ascii="Arial" w:eastAsia="Times New Roman" w:hAnsi="Arial" w:cs="Arial"/>
                <w:color w:val="0B0C0C"/>
                <w:lang w:eastAsia="en-GB"/>
              </w:rPr>
              <w:t> contains free resources for you, including materials to encourage good hand and respiratory hygiene.</w:t>
            </w:r>
          </w:p>
          <w:p w14:paraId="2315A509" w14:textId="77777777" w:rsidR="006D528D" w:rsidRPr="00B00884" w:rsidRDefault="006D528D" w:rsidP="00B00884">
            <w:pPr>
              <w:shd w:val="clear" w:color="auto" w:fill="FFFFFF"/>
              <w:spacing w:before="525"/>
              <w:textAlignment w:val="baseline"/>
              <w:outlineLvl w:val="3"/>
              <w:rPr>
                <w:rFonts w:ascii="Arial" w:eastAsia="Times New Roman" w:hAnsi="Arial" w:cs="Arial"/>
                <w:b/>
                <w:bCs/>
                <w:color w:val="0B0C0C"/>
                <w:lang w:eastAsia="en-GB"/>
              </w:rPr>
            </w:pPr>
            <w:r w:rsidRPr="00B00884">
              <w:rPr>
                <w:rFonts w:ascii="Arial" w:eastAsia="Times New Roman" w:hAnsi="Arial" w:cs="Arial"/>
                <w:b/>
                <w:bCs/>
                <w:color w:val="0B0C0C"/>
                <w:lang w:eastAsia="en-GB"/>
              </w:rPr>
              <w:t>Use of personal protective equipment (PPE)</w:t>
            </w:r>
          </w:p>
          <w:p w14:paraId="1068FCED" w14:textId="77777777" w:rsidR="006D528D" w:rsidRPr="00B00884" w:rsidRDefault="006D528D" w:rsidP="00B00884">
            <w:pPr>
              <w:shd w:val="clear" w:color="auto" w:fill="FFFFFF"/>
              <w:rPr>
                <w:rFonts w:ascii="Arial" w:eastAsia="Times New Roman" w:hAnsi="Arial" w:cs="Arial"/>
                <w:color w:val="0B0C0C"/>
                <w:lang w:eastAsia="en-GB"/>
              </w:rPr>
            </w:pPr>
            <w:r w:rsidRPr="00B00884">
              <w:rPr>
                <w:rFonts w:ascii="Arial" w:eastAsia="Times New Roman" w:hAnsi="Arial" w:cs="Arial"/>
                <w:color w:val="0B0C0C"/>
                <w:lang w:eastAsia="en-GB"/>
              </w:rPr>
              <w:t>Most staff in schools will not require PPE beyond what they would normally need for their work. The guidance on the </w:t>
            </w:r>
            <w:hyperlink r:id="rId15" w:history="1">
              <w:r w:rsidRPr="00B00884">
                <w:rPr>
                  <w:rFonts w:ascii="Arial" w:eastAsia="Times New Roman" w:hAnsi="Arial" w:cs="Arial"/>
                  <w:color w:val="1D70B8"/>
                  <w:u w:val="single"/>
                  <w:bdr w:val="none" w:sz="0" w:space="0" w:color="auto" w:frame="1"/>
                  <w:lang w:eastAsia="en-GB"/>
                </w:rPr>
                <w:t>use of PPE in education, childcare and children’s social care settings</w:t>
              </w:r>
            </w:hyperlink>
            <w:r w:rsidRPr="00B00884">
              <w:rPr>
                <w:rFonts w:ascii="Arial" w:eastAsia="Times New Roman" w:hAnsi="Arial" w:cs="Arial"/>
                <w:color w:val="0B0C0C"/>
                <w:lang w:eastAsia="en-GB"/>
              </w:rPr>
              <w:t> provides more information on the use of PPE for COVID-19.</w:t>
            </w:r>
          </w:p>
          <w:p w14:paraId="594FE410" w14:textId="77777777" w:rsidR="006D528D" w:rsidRDefault="006D528D" w:rsidP="00AB06A3">
            <w:pPr>
              <w:jc w:val="center"/>
              <w:rPr>
                <w:rFonts w:ascii="Arial" w:hAnsi="Arial" w:cs="Arial"/>
                <w:color w:val="0B0C0C"/>
                <w:sz w:val="29"/>
                <w:szCs w:val="29"/>
              </w:rPr>
            </w:pPr>
          </w:p>
        </w:tc>
      </w:tr>
      <w:tr w:rsidR="006D528D" w:rsidRPr="00F670CE" w14:paraId="470C8F72" w14:textId="39027D64" w:rsidTr="001851B5">
        <w:trPr>
          <w:trHeight w:val="615"/>
        </w:trPr>
        <w:tc>
          <w:tcPr>
            <w:tcW w:w="1555" w:type="dxa"/>
            <w:vMerge/>
          </w:tcPr>
          <w:p w14:paraId="3938CA11" w14:textId="77777777" w:rsidR="006D528D" w:rsidRDefault="006D528D" w:rsidP="00AB06A3">
            <w:pPr>
              <w:rPr>
                <w:rFonts w:ascii="Arial" w:hAnsi="Arial" w:cs="Arial"/>
                <w:b/>
                <w:color w:val="000000" w:themeColor="text1"/>
              </w:rPr>
            </w:pPr>
          </w:p>
        </w:tc>
        <w:tc>
          <w:tcPr>
            <w:tcW w:w="14139" w:type="dxa"/>
            <w:gridSpan w:val="4"/>
          </w:tcPr>
          <w:p w14:paraId="5CC7BA5D" w14:textId="77777777" w:rsidR="006D528D" w:rsidRDefault="006D528D" w:rsidP="00B00884">
            <w:pPr>
              <w:pStyle w:val="NormalWeb"/>
              <w:numPr>
                <w:ilvl w:val="0"/>
                <w:numId w:val="37"/>
              </w:numPr>
              <w:spacing w:before="0" w:beforeAutospacing="0" w:after="0" w:afterAutospacing="0"/>
              <w:ind w:left="0"/>
              <w:rPr>
                <w:rFonts w:ascii="Arial" w:hAnsi="Arial" w:cs="Arial"/>
                <w:color w:val="0B0C0C"/>
                <w:sz w:val="29"/>
                <w:szCs w:val="29"/>
              </w:rPr>
            </w:pPr>
            <w:r>
              <w:rPr>
                <w:rFonts w:ascii="Arial" w:hAnsi="Arial" w:cs="Arial"/>
                <w:color w:val="0B0C0C"/>
                <w:sz w:val="29"/>
                <w:szCs w:val="29"/>
              </w:rPr>
              <w:t>2. Maintain appropriate cleaning regimes.</w:t>
            </w:r>
          </w:p>
          <w:p w14:paraId="6EDE5809" w14:textId="77777777" w:rsidR="006D528D" w:rsidRDefault="006D528D">
            <w:pPr>
              <w:rPr>
                <w:rFonts w:ascii="Arial" w:hAnsi="Arial" w:cs="Arial"/>
                <w:color w:val="0B0C0C"/>
                <w:sz w:val="29"/>
                <w:szCs w:val="29"/>
              </w:rPr>
            </w:pPr>
          </w:p>
          <w:p w14:paraId="2F9128FE" w14:textId="77777777" w:rsidR="006D528D" w:rsidRDefault="006D528D" w:rsidP="00AB06A3">
            <w:pPr>
              <w:jc w:val="center"/>
              <w:rPr>
                <w:rFonts w:ascii="Arial" w:hAnsi="Arial" w:cs="Arial"/>
                <w:color w:val="0B0C0C"/>
                <w:sz w:val="29"/>
                <w:szCs w:val="29"/>
              </w:rPr>
            </w:pPr>
          </w:p>
        </w:tc>
      </w:tr>
      <w:tr w:rsidR="006D528D" w:rsidRPr="00F670CE" w14:paraId="3FB8C69B" w14:textId="656492D1" w:rsidTr="00B00884">
        <w:trPr>
          <w:trHeight w:val="240"/>
        </w:trPr>
        <w:tc>
          <w:tcPr>
            <w:tcW w:w="1555" w:type="dxa"/>
            <w:vMerge/>
          </w:tcPr>
          <w:p w14:paraId="5002A3E0" w14:textId="77777777" w:rsidR="006D528D" w:rsidRDefault="006D528D" w:rsidP="00B00884">
            <w:pPr>
              <w:rPr>
                <w:rFonts w:ascii="Arial" w:hAnsi="Arial" w:cs="Arial"/>
                <w:b/>
                <w:color w:val="000000" w:themeColor="text1"/>
              </w:rPr>
            </w:pPr>
          </w:p>
        </w:tc>
        <w:tc>
          <w:tcPr>
            <w:tcW w:w="6855" w:type="dxa"/>
            <w:gridSpan w:val="3"/>
          </w:tcPr>
          <w:p w14:paraId="60776488" w14:textId="77777777" w:rsidR="006D528D" w:rsidRDefault="006D528D" w:rsidP="00B00884">
            <w:pPr>
              <w:pStyle w:val="NormalWeb"/>
              <w:numPr>
                <w:ilvl w:val="0"/>
                <w:numId w:val="37"/>
              </w:numPr>
              <w:spacing w:before="0" w:beforeAutospacing="0" w:after="0" w:afterAutospacing="0"/>
              <w:ind w:left="0"/>
              <w:rPr>
                <w:rFonts w:ascii="Arial" w:hAnsi="Arial" w:cs="Arial"/>
                <w:color w:val="0B0C0C"/>
                <w:sz w:val="29"/>
                <w:szCs w:val="29"/>
              </w:rPr>
            </w:pPr>
            <w:r>
              <w:rPr>
                <w:rFonts w:ascii="Arial" w:hAnsi="Arial" w:cs="Arial"/>
                <w:color w:val="0B0C0C"/>
                <w:sz w:val="29"/>
                <w:szCs w:val="29"/>
              </w:rPr>
              <w:t>Measures to implement</w:t>
            </w:r>
          </w:p>
          <w:p w14:paraId="10559EC6" w14:textId="77777777" w:rsidR="006D528D" w:rsidRDefault="006D528D" w:rsidP="00B00884">
            <w:pPr>
              <w:jc w:val="center"/>
              <w:rPr>
                <w:rFonts w:ascii="Arial" w:hAnsi="Arial" w:cs="Arial"/>
                <w:color w:val="0B0C0C"/>
                <w:sz w:val="29"/>
                <w:szCs w:val="29"/>
              </w:rPr>
            </w:pPr>
          </w:p>
        </w:tc>
        <w:tc>
          <w:tcPr>
            <w:tcW w:w="7284" w:type="dxa"/>
          </w:tcPr>
          <w:p w14:paraId="5F5899BC" w14:textId="77777777" w:rsidR="006D528D" w:rsidRDefault="006D528D" w:rsidP="00B00884">
            <w:pPr>
              <w:rPr>
                <w:rFonts w:ascii="Arial" w:hAnsi="Arial" w:cs="Arial"/>
                <w:color w:val="0B0C0C"/>
                <w:sz w:val="29"/>
                <w:szCs w:val="29"/>
              </w:rPr>
            </w:pPr>
            <w:r>
              <w:rPr>
                <w:rFonts w:ascii="Arial" w:hAnsi="Arial" w:cs="Arial"/>
                <w:color w:val="0B0C0C"/>
                <w:sz w:val="29"/>
                <w:szCs w:val="29"/>
              </w:rPr>
              <w:t>DFE guidance</w:t>
            </w:r>
          </w:p>
          <w:p w14:paraId="5E613610" w14:textId="77777777" w:rsidR="006D528D" w:rsidRDefault="006D528D" w:rsidP="00B00884">
            <w:pPr>
              <w:jc w:val="center"/>
              <w:rPr>
                <w:rFonts w:ascii="Arial" w:hAnsi="Arial" w:cs="Arial"/>
                <w:color w:val="0B0C0C"/>
                <w:sz w:val="29"/>
                <w:szCs w:val="29"/>
              </w:rPr>
            </w:pPr>
          </w:p>
        </w:tc>
      </w:tr>
      <w:tr w:rsidR="00F40F85" w:rsidRPr="00F670CE" w14:paraId="1EA93169" w14:textId="1C483681" w:rsidTr="00B00884">
        <w:trPr>
          <w:trHeight w:val="210"/>
        </w:trPr>
        <w:tc>
          <w:tcPr>
            <w:tcW w:w="1555" w:type="dxa"/>
            <w:vMerge/>
          </w:tcPr>
          <w:p w14:paraId="6B62B744" w14:textId="77777777" w:rsidR="00F40F85" w:rsidRDefault="00F40F85" w:rsidP="00F40F85">
            <w:pPr>
              <w:rPr>
                <w:rFonts w:ascii="Arial" w:hAnsi="Arial" w:cs="Arial"/>
                <w:b/>
                <w:color w:val="000000" w:themeColor="text1"/>
              </w:rPr>
            </w:pPr>
          </w:p>
        </w:tc>
        <w:tc>
          <w:tcPr>
            <w:tcW w:w="6855" w:type="dxa"/>
            <w:gridSpan w:val="3"/>
          </w:tcPr>
          <w:p w14:paraId="4C594004" w14:textId="77777777" w:rsidR="00F40F85" w:rsidRPr="00565ABF" w:rsidRDefault="00F40F85" w:rsidP="00F40F85">
            <w:pPr>
              <w:autoSpaceDE w:val="0"/>
              <w:autoSpaceDN w:val="0"/>
              <w:adjustRightInd w:val="0"/>
              <w:rPr>
                <w:rFonts w:ascii="Arial" w:hAnsi="Arial" w:cs="Arial"/>
                <w:b/>
                <w:bCs/>
              </w:rPr>
            </w:pPr>
            <w:r w:rsidRPr="00565ABF">
              <w:rPr>
                <w:rFonts w:ascii="Arial" w:hAnsi="Arial" w:cs="Arial"/>
                <w:b/>
                <w:bCs/>
              </w:rPr>
              <w:t>Cleaning</w:t>
            </w:r>
          </w:p>
          <w:p w14:paraId="16F9A56F" w14:textId="05B23D54" w:rsidR="00F40F85" w:rsidRPr="00565ABF" w:rsidRDefault="00F40F85" w:rsidP="00F40F85">
            <w:pPr>
              <w:autoSpaceDE w:val="0"/>
              <w:autoSpaceDN w:val="0"/>
              <w:adjustRightInd w:val="0"/>
              <w:rPr>
                <w:rFonts w:ascii="Arial" w:hAnsi="Arial" w:cs="Arial"/>
                <w:color w:val="000000"/>
              </w:rPr>
            </w:pPr>
            <w:r w:rsidRPr="00565ABF">
              <w:rPr>
                <w:rFonts w:ascii="Arial" w:hAnsi="Arial" w:cs="Arial"/>
                <w:color w:val="000000" w:themeColor="text1"/>
              </w:rPr>
              <w:t>Toilets will be deep cleaned mid morning, after lunchtimes and the end of each day.</w:t>
            </w:r>
            <w:r>
              <w:rPr>
                <w:rFonts w:ascii="Arial" w:hAnsi="Arial" w:cs="Arial"/>
                <w:color w:val="000000" w:themeColor="text1"/>
              </w:rPr>
              <w:t xml:space="preserve"> Soap will be topped up regularly. The SMO should be alerted if there is no soap available in any of the toilets.</w:t>
            </w:r>
          </w:p>
          <w:p w14:paraId="024C4DD9" w14:textId="77777777" w:rsidR="00F40F85" w:rsidRPr="00565ABF" w:rsidRDefault="00F40F85" w:rsidP="00F40F85">
            <w:pPr>
              <w:autoSpaceDE w:val="0"/>
              <w:autoSpaceDN w:val="0"/>
              <w:adjustRightInd w:val="0"/>
              <w:rPr>
                <w:rFonts w:ascii="Arial" w:hAnsi="Arial" w:cs="Arial"/>
                <w:color w:val="000000"/>
              </w:rPr>
            </w:pPr>
            <w:r w:rsidRPr="00565ABF">
              <w:rPr>
                <w:rFonts w:ascii="Arial" w:hAnsi="Arial" w:cs="Arial"/>
                <w:color w:val="000000"/>
              </w:rPr>
              <w:lastRenderedPageBreak/>
              <w:t>The Willows provision will be cleaned thoroughly between 12-1everyday.</w:t>
            </w:r>
          </w:p>
          <w:p w14:paraId="44532BFD" w14:textId="77777777" w:rsidR="00F40F85" w:rsidRPr="00565ABF" w:rsidRDefault="00F40F85" w:rsidP="00F40F85">
            <w:pPr>
              <w:autoSpaceDE w:val="0"/>
              <w:autoSpaceDN w:val="0"/>
              <w:adjustRightInd w:val="0"/>
              <w:rPr>
                <w:rFonts w:ascii="Arial" w:hAnsi="Arial" w:cs="Arial"/>
                <w:color w:val="000000"/>
              </w:rPr>
            </w:pPr>
            <w:r w:rsidRPr="00565ABF">
              <w:rPr>
                <w:rFonts w:ascii="Arial" w:hAnsi="Arial" w:cs="Arial"/>
                <w:color w:val="000000" w:themeColor="text1"/>
              </w:rPr>
              <w:t>Toilets will be sprayed by the caretaker during the lunch period and after break with suitable cleaning detergent.</w:t>
            </w:r>
          </w:p>
          <w:p w14:paraId="45CB5E8E" w14:textId="77777777" w:rsidR="00F40F85" w:rsidRPr="00565ABF" w:rsidRDefault="00F40F85" w:rsidP="00F40F85">
            <w:pPr>
              <w:autoSpaceDE w:val="0"/>
              <w:autoSpaceDN w:val="0"/>
              <w:adjustRightInd w:val="0"/>
              <w:rPr>
                <w:rFonts w:ascii="Arial" w:hAnsi="Arial" w:cs="Arial"/>
                <w:color w:val="000000"/>
              </w:rPr>
            </w:pPr>
            <w:r w:rsidRPr="00565ABF">
              <w:rPr>
                <w:rFonts w:ascii="Arial" w:hAnsi="Arial" w:cs="Arial"/>
                <w:color w:val="000000" w:themeColor="text1"/>
              </w:rPr>
              <w:t>Tables and contact points must be cleaned regularly and thoroughly throughout the day by bubble staff and after school by cleaners.</w:t>
            </w:r>
          </w:p>
          <w:p w14:paraId="25F74FAB" w14:textId="77777777" w:rsidR="00F40F85" w:rsidRPr="00565ABF" w:rsidRDefault="00F40F85" w:rsidP="00F40F85">
            <w:pPr>
              <w:autoSpaceDE w:val="0"/>
              <w:autoSpaceDN w:val="0"/>
              <w:adjustRightInd w:val="0"/>
              <w:rPr>
                <w:rFonts w:ascii="Arial" w:hAnsi="Arial" w:cs="Arial"/>
                <w:color w:val="000000"/>
              </w:rPr>
            </w:pPr>
            <w:r w:rsidRPr="00565ABF">
              <w:rPr>
                <w:rFonts w:ascii="Arial" w:hAnsi="Arial" w:cs="Arial"/>
              </w:rPr>
              <w:t>Contact points should be cleaned by cleaner at least once daily, including taps, toilet flushes, toilet seats, table surfaces, door handles, handrails, armrests, light switches etc. However, staff will be required to clean surfaces and touch points when used.</w:t>
            </w:r>
          </w:p>
          <w:p w14:paraId="1BB8240C" w14:textId="77777777" w:rsidR="00F40F85" w:rsidRPr="00565ABF" w:rsidRDefault="00F40F85" w:rsidP="00F40F85">
            <w:pPr>
              <w:tabs>
                <w:tab w:val="left" w:pos="1276"/>
              </w:tabs>
              <w:rPr>
                <w:rFonts w:ascii="Arial" w:hAnsi="Arial" w:cs="Arial"/>
              </w:rPr>
            </w:pPr>
            <w:r w:rsidRPr="00565ABF">
              <w:rPr>
                <w:rFonts w:ascii="Arial" w:hAnsi="Arial" w:cs="Arial"/>
              </w:rPr>
              <w:t>Bins must be emptied before they are full and at least once daily.</w:t>
            </w:r>
          </w:p>
          <w:p w14:paraId="024B9A6F" w14:textId="77777777" w:rsidR="00F40F85" w:rsidRPr="00565ABF" w:rsidRDefault="00F40F85" w:rsidP="00F40F85">
            <w:pPr>
              <w:tabs>
                <w:tab w:val="left" w:pos="1276"/>
              </w:tabs>
              <w:rPr>
                <w:rFonts w:ascii="Arial" w:hAnsi="Arial" w:cs="Arial"/>
              </w:rPr>
            </w:pPr>
            <w:r w:rsidRPr="00565ABF">
              <w:rPr>
                <w:rFonts w:ascii="Arial" w:hAnsi="Arial" w:cs="Arial"/>
              </w:rPr>
              <w:t>Cleaner to wear recommended PPE.</w:t>
            </w:r>
          </w:p>
          <w:p w14:paraId="29703F09" w14:textId="77777777" w:rsidR="00F40F85" w:rsidRPr="00565ABF" w:rsidRDefault="00F40F85" w:rsidP="00F40F85">
            <w:pPr>
              <w:tabs>
                <w:tab w:val="left" w:pos="1276"/>
              </w:tabs>
              <w:rPr>
                <w:rFonts w:ascii="Arial" w:hAnsi="Arial" w:cs="Arial"/>
              </w:rPr>
            </w:pPr>
            <w:r w:rsidRPr="00565ABF">
              <w:rPr>
                <w:rFonts w:ascii="Arial" w:hAnsi="Arial" w:cs="Arial"/>
              </w:rPr>
              <w:t>Bleach to be used to clean items which cannot be done with soap which then is removed by water into a sink.</w:t>
            </w:r>
          </w:p>
          <w:p w14:paraId="522F0447" w14:textId="587A0B2A" w:rsidR="00F40F85" w:rsidRPr="00565ABF" w:rsidRDefault="00F40F85" w:rsidP="00F40F85">
            <w:pPr>
              <w:tabs>
                <w:tab w:val="left" w:pos="1276"/>
              </w:tabs>
              <w:rPr>
                <w:rFonts w:ascii="Arial" w:eastAsiaTheme="minorEastAsia" w:hAnsi="Arial" w:cs="Arial"/>
                <w:bCs/>
              </w:rPr>
            </w:pPr>
            <w:r w:rsidRPr="00565ABF">
              <w:rPr>
                <w:rFonts w:ascii="Arial" w:eastAsiaTheme="minorEastAsia" w:hAnsi="Arial" w:cs="Arial"/>
                <w:bCs/>
              </w:rPr>
              <w:t>Staff have stores of wipes/ cleaning cloths and washing up liquid to clean items throughout the day</w:t>
            </w:r>
            <w:r w:rsidR="00DB5847">
              <w:rPr>
                <w:rFonts w:ascii="Arial" w:eastAsiaTheme="minorEastAsia" w:hAnsi="Arial" w:cs="Arial"/>
                <w:bCs/>
              </w:rPr>
              <w:t xml:space="preserve"> when required.</w:t>
            </w:r>
          </w:p>
          <w:p w14:paraId="70C3F7A0" w14:textId="77777777" w:rsidR="00F40F85" w:rsidRPr="00565ABF" w:rsidRDefault="00F40F85" w:rsidP="00F40F85">
            <w:pPr>
              <w:rPr>
                <w:rFonts w:ascii="Arial" w:hAnsi="Arial" w:cs="Arial"/>
              </w:rPr>
            </w:pPr>
            <w:r w:rsidRPr="00565ABF">
              <w:rPr>
                <w:rFonts w:ascii="Arial" w:hAnsi="Arial" w:cs="Arial"/>
              </w:rPr>
              <w:t xml:space="preserve">All staff who use cleaning products must wear gloves to avoid irritation of the skin. They must </w:t>
            </w:r>
            <w:r w:rsidRPr="00565ABF">
              <w:rPr>
                <w:rFonts w:ascii="Arial" w:hAnsi="Arial" w:cs="Arial"/>
              </w:rPr>
              <w:br/>
              <w:t>use in accordance with the manufacturer’s instructions and application sheet, following the correct chemical contact time and dilution ratios.</w:t>
            </w:r>
          </w:p>
          <w:p w14:paraId="28FF9B2E" w14:textId="77777777" w:rsidR="00F40F85" w:rsidRPr="00565ABF" w:rsidRDefault="00F40F85" w:rsidP="00F40F85">
            <w:pPr>
              <w:rPr>
                <w:rFonts w:ascii="Arial" w:hAnsi="Arial" w:cs="Arial"/>
              </w:rPr>
            </w:pPr>
            <w:r w:rsidRPr="00565ABF">
              <w:rPr>
                <w:rFonts w:ascii="Arial" w:hAnsi="Arial" w:cs="Arial"/>
              </w:rPr>
              <w:t>Only use in well ventilated areas.</w:t>
            </w:r>
          </w:p>
          <w:p w14:paraId="70F0F678" w14:textId="77777777" w:rsidR="00F40F85" w:rsidRPr="00565ABF" w:rsidRDefault="00F40F85" w:rsidP="00F40F85">
            <w:pPr>
              <w:rPr>
                <w:rFonts w:ascii="Arial" w:hAnsi="Arial" w:cs="Arial"/>
              </w:rPr>
            </w:pPr>
            <w:r w:rsidRPr="00565ABF">
              <w:rPr>
                <w:rFonts w:ascii="Arial" w:hAnsi="Arial" w:cs="Arial"/>
              </w:rPr>
              <w:t>Ensure the cap to products is secure before storing. Store chemicals securely when not in use and out of reach of children.</w:t>
            </w:r>
          </w:p>
          <w:p w14:paraId="672C53BA" w14:textId="77777777" w:rsidR="00F40F85" w:rsidRPr="00565ABF" w:rsidRDefault="00F40F85" w:rsidP="00F40F85">
            <w:pPr>
              <w:rPr>
                <w:rFonts w:ascii="Arial" w:hAnsi="Arial" w:cs="Arial"/>
              </w:rPr>
            </w:pPr>
            <w:r w:rsidRPr="00565ABF">
              <w:rPr>
                <w:rFonts w:ascii="Arial" w:hAnsi="Arial" w:cs="Arial"/>
              </w:rPr>
              <w:t>Ensure residues are removed to prevent damage to pupil clothing and school furnishings.</w:t>
            </w:r>
          </w:p>
          <w:p w14:paraId="2A94E368" w14:textId="77777777" w:rsidR="00F40F85" w:rsidRPr="00565ABF" w:rsidRDefault="00F40F85" w:rsidP="00F40F85">
            <w:pPr>
              <w:rPr>
                <w:rFonts w:ascii="Arial" w:hAnsi="Arial" w:cs="Arial"/>
              </w:rPr>
            </w:pPr>
            <w:r w:rsidRPr="00565ABF">
              <w:rPr>
                <w:rFonts w:ascii="Arial" w:hAnsi="Arial" w:cs="Arial"/>
              </w:rPr>
              <w:t xml:space="preserve">Remove children from the area before cleaning.  </w:t>
            </w:r>
            <w:r w:rsidRPr="00565ABF">
              <w:rPr>
                <w:rFonts w:ascii="Arial" w:hAnsi="Arial" w:cs="Arial"/>
              </w:rPr>
              <w:br/>
              <w:t xml:space="preserve">Ensure surfaces are dry before allowing pupils to enter rooms where bleach has been used to disinfect surfaces. </w:t>
            </w:r>
            <w:r w:rsidRPr="00565ABF">
              <w:rPr>
                <w:rFonts w:ascii="Arial" w:hAnsi="Arial" w:cs="Arial"/>
              </w:rPr>
              <w:br/>
            </w:r>
          </w:p>
          <w:p w14:paraId="60DF2DC3" w14:textId="0E6C30A8" w:rsidR="00F40F85" w:rsidRPr="00565ABF" w:rsidRDefault="00F40F85" w:rsidP="00DB5847">
            <w:pPr>
              <w:tabs>
                <w:tab w:val="left" w:pos="1276"/>
              </w:tabs>
              <w:rPr>
                <w:rFonts w:ascii="Arial" w:eastAsiaTheme="minorEastAsia" w:hAnsi="Arial" w:cs="Arial"/>
                <w:b/>
              </w:rPr>
            </w:pPr>
            <w:bookmarkStart w:id="0" w:name="_GoBack"/>
            <w:bookmarkEnd w:id="0"/>
            <w:r w:rsidRPr="00565ABF">
              <w:rPr>
                <w:rFonts w:ascii="Arial" w:eastAsiaTheme="minorEastAsia" w:hAnsi="Arial" w:cs="Arial"/>
                <w:b/>
              </w:rPr>
              <w:t>Deliveries and waste collection</w:t>
            </w:r>
          </w:p>
          <w:p w14:paraId="6CEB6A2E" w14:textId="77777777" w:rsidR="00F40F85" w:rsidRPr="00565ABF" w:rsidRDefault="00F40F85" w:rsidP="00F40F85">
            <w:pPr>
              <w:tabs>
                <w:tab w:val="left" w:pos="1276"/>
              </w:tabs>
              <w:rPr>
                <w:rFonts w:ascii="Arial" w:eastAsiaTheme="minorEastAsia" w:hAnsi="Arial" w:cs="Arial"/>
                <w:b/>
              </w:rPr>
            </w:pPr>
            <w:r w:rsidRPr="00565ABF">
              <w:rPr>
                <w:rFonts w:ascii="Arial" w:hAnsi="Arial" w:cs="Arial"/>
              </w:rPr>
              <w:br/>
              <w:t>Waste from possible cases and cleaning of areas where possible cases have been (including disposable cloths and tissues):</w:t>
            </w:r>
            <w:r w:rsidRPr="00565ABF">
              <w:rPr>
                <w:rFonts w:ascii="Arial" w:hAnsi="Arial" w:cs="Arial"/>
              </w:rPr>
              <w:br/>
            </w:r>
            <w:r w:rsidRPr="00565ABF">
              <w:rPr>
                <w:rFonts w:ascii="Arial" w:hAnsi="Arial" w:cs="Arial"/>
              </w:rPr>
              <w:br/>
              <w:t>Should be put in a plastic rubbish bag and tied when full. The plastic bag should then be placed in a second bin bag and tied. It should be put in a suitable and secure place and marked for storage until the individual’s test results are known.</w:t>
            </w:r>
            <w:r w:rsidRPr="00565ABF">
              <w:rPr>
                <w:rFonts w:ascii="Arial" w:hAnsi="Arial" w:cs="Arial"/>
              </w:rPr>
              <w:br/>
              <w:t xml:space="preserve">Waste should be stored safely and kept away from children. Waste should not be put in communal waste areas until negative test results are known or the waste has been stored for at least 72 </w:t>
            </w:r>
            <w:r w:rsidRPr="00565ABF">
              <w:rPr>
                <w:rFonts w:ascii="Arial" w:hAnsi="Arial" w:cs="Arial"/>
              </w:rPr>
              <w:lastRenderedPageBreak/>
              <w:t>hours.</w:t>
            </w:r>
            <w:r w:rsidRPr="00565ABF">
              <w:rPr>
                <w:rFonts w:ascii="Arial" w:hAnsi="Arial" w:cs="Arial"/>
              </w:rPr>
              <w:br/>
              <w:t>If the individual tests negative, this can be put in with the normal waste, if the individual tests positive, then store it for at least 72 hours and put in with the normal waste.</w:t>
            </w:r>
          </w:p>
          <w:p w14:paraId="1E554679" w14:textId="77777777" w:rsidR="00F40F85" w:rsidRPr="00565ABF" w:rsidRDefault="00F40F85" w:rsidP="00F40F85">
            <w:pPr>
              <w:tabs>
                <w:tab w:val="left" w:pos="1276"/>
              </w:tabs>
              <w:rPr>
                <w:rFonts w:ascii="Arial" w:eastAsiaTheme="minorEastAsia" w:hAnsi="Arial" w:cs="Arial"/>
                <w:b/>
              </w:rPr>
            </w:pPr>
          </w:p>
          <w:p w14:paraId="451DAE01" w14:textId="77777777" w:rsidR="00F40F85" w:rsidRDefault="00F40F85" w:rsidP="00F40F85">
            <w:pPr>
              <w:jc w:val="center"/>
              <w:rPr>
                <w:rFonts w:ascii="Arial" w:hAnsi="Arial" w:cs="Arial"/>
                <w:color w:val="0B0C0C"/>
                <w:sz w:val="29"/>
                <w:szCs w:val="29"/>
              </w:rPr>
            </w:pPr>
          </w:p>
        </w:tc>
        <w:tc>
          <w:tcPr>
            <w:tcW w:w="7284" w:type="dxa"/>
          </w:tcPr>
          <w:p w14:paraId="195FA8E4" w14:textId="5EF04B05" w:rsidR="00F40F85" w:rsidRPr="00B00884" w:rsidRDefault="00F40F85" w:rsidP="00F40F85">
            <w:pPr>
              <w:jc w:val="center"/>
              <w:rPr>
                <w:rFonts w:ascii="Arial" w:hAnsi="Arial" w:cs="Arial"/>
                <w:color w:val="0B0C0C"/>
                <w:sz w:val="20"/>
                <w:szCs w:val="20"/>
              </w:rPr>
            </w:pPr>
            <w:r w:rsidRPr="00B00884">
              <w:rPr>
                <w:rFonts w:ascii="Arial" w:hAnsi="Arial" w:cs="Arial"/>
                <w:color w:val="0B0C0C"/>
                <w:sz w:val="20"/>
                <w:szCs w:val="20"/>
                <w:shd w:val="clear" w:color="auto" w:fill="FFFFFF"/>
              </w:rPr>
              <w:lastRenderedPageBreak/>
              <w:t>You should put in place and maintain an appropriate cleaning schedule. This should include regular cleaning of areas and equipment (for example, twice per day), with a particular focus on frequently touched surfaces.</w:t>
            </w:r>
          </w:p>
        </w:tc>
      </w:tr>
      <w:tr w:rsidR="00F40F85" w:rsidRPr="00F670CE" w14:paraId="0A78564B" w14:textId="77777777" w:rsidTr="00B00884">
        <w:trPr>
          <w:trHeight w:val="759"/>
        </w:trPr>
        <w:tc>
          <w:tcPr>
            <w:tcW w:w="1555" w:type="dxa"/>
            <w:vMerge/>
          </w:tcPr>
          <w:p w14:paraId="24F70E52" w14:textId="77777777" w:rsidR="00F40F85" w:rsidRDefault="00F40F85" w:rsidP="00F40F85">
            <w:pPr>
              <w:rPr>
                <w:rFonts w:ascii="Arial" w:hAnsi="Arial" w:cs="Arial"/>
                <w:b/>
                <w:color w:val="000000" w:themeColor="text1"/>
              </w:rPr>
            </w:pPr>
          </w:p>
        </w:tc>
        <w:tc>
          <w:tcPr>
            <w:tcW w:w="14139" w:type="dxa"/>
            <w:gridSpan w:val="4"/>
          </w:tcPr>
          <w:p w14:paraId="23C41328" w14:textId="5630A2D7" w:rsidR="00F40F85" w:rsidRDefault="00F40F85" w:rsidP="00F40F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3. Keep occupied spaces well ventilated.</w:t>
            </w:r>
          </w:p>
          <w:p w14:paraId="22E408F2" w14:textId="2137E28A" w:rsidR="00F40F85" w:rsidRDefault="00F40F85" w:rsidP="00F40F85">
            <w:pPr>
              <w:pStyle w:val="NormalWeb"/>
              <w:spacing w:before="0" w:beforeAutospacing="0" w:after="0" w:afterAutospacing="0"/>
              <w:rPr>
                <w:rFonts w:ascii="Arial" w:hAnsi="Arial" w:cs="Arial"/>
                <w:color w:val="0B0C0C"/>
                <w:sz w:val="29"/>
                <w:szCs w:val="29"/>
              </w:rPr>
            </w:pPr>
          </w:p>
          <w:p w14:paraId="34ED30DD" w14:textId="77777777" w:rsidR="00F40F85" w:rsidRDefault="00F40F85" w:rsidP="00F40F85">
            <w:pPr>
              <w:jc w:val="center"/>
              <w:rPr>
                <w:rFonts w:ascii="Arial" w:hAnsi="Arial" w:cs="Arial"/>
                <w:color w:val="0B0C0C"/>
                <w:sz w:val="29"/>
                <w:szCs w:val="29"/>
              </w:rPr>
            </w:pPr>
          </w:p>
        </w:tc>
      </w:tr>
      <w:tr w:rsidR="00F40F85" w:rsidRPr="00F670CE" w14:paraId="34666511" w14:textId="2DE2A9D4" w:rsidTr="00C01098">
        <w:trPr>
          <w:trHeight w:val="759"/>
        </w:trPr>
        <w:tc>
          <w:tcPr>
            <w:tcW w:w="1555" w:type="dxa"/>
            <w:vMerge/>
          </w:tcPr>
          <w:p w14:paraId="5C1A33E5" w14:textId="77777777" w:rsidR="00F40F85" w:rsidRDefault="00F40F85" w:rsidP="00F40F85">
            <w:pPr>
              <w:rPr>
                <w:rFonts w:ascii="Arial" w:hAnsi="Arial" w:cs="Arial"/>
                <w:b/>
                <w:color w:val="000000" w:themeColor="text1"/>
              </w:rPr>
            </w:pPr>
          </w:p>
        </w:tc>
        <w:tc>
          <w:tcPr>
            <w:tcW w:w="6810" w:type="dxa"/>
            <w:gridSpan w:val="2"/>
          </w:tcPr>
          <w:p w14:paraId="0AA942DD" w14:textId="77777777" w:rsidR="00F40F85" w:rsidRDefault="00F40F85" w:rsidP="00F40F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Measures to implement</w:t>
            </w:r>
          </w:p>
          <w:p w14:paraId="7445CA14" w14:textId="77777777" w:rsidR="00F40F85" w:rsidRDefault="00F40F85" w:rsidP="00F40F85">
            <w:pPr>
              <w:pStyle w:val="NormalWeb"/>
              <w:spacing w:before="0" w:beforeAutospacing="0" w:after="0" w:afterAutospacing="0"/>
              <w:rPr>
                <w:rFonts w:ascii="Arial" w:hAnsi="Arial" w:cs="Arial"/>
                <w:color w:val="0B0C0C"/>
                <w:sz w:val="29"/>
                <w:szCs w:val="29"/>
              </w:rPr>
            </w:pPr>
          </w:p>
        </w:tc>
        <w:tc>
          <w:tcPr>
            <w:tcW w:w="7329" w:type="dxa"/>
            <w:gridSpan w:val="2"/>
          </w:tcPr>
          <w:p w14:paraId="1A76D92D" w14:textId="77777777" w:rsidR="00F40F85" w:rsidRDefault="00F40F85" w:rsidP="00F40F85">
            <w:pPr>
              <w:rPr>
                <w:rFonts w:ascii="Arial" w:hAnsi="Arial" w:cs="Arial"/>
                <w:color w:val="0B0C0C"/>
                <w:sz w:val="29"/>
                <w:szCs w:val="29"/>
              </w:rPr>
            </w:pPr>
            <w:r>
              <w:rPr>
                <w:rFonts w:ascii="Arial" w:hAnsi="Arial" w:cs="Arial"/>
                <w:color w:val="0B0C0C"/>
                <w:sz w:val="29"/>
                <w:szCs w:val="29"/>
              </w:rPr>
              <w:t>DFE guidance</w:t>
            </w:r>
          </w:p>
          <w:p w14:paraId="6B99E9ED" w14:textId="77777777" w:rsidR="00F40F85" w:rsidRDefault="00F40F85" w:rsidP="00F40F85">
            <w:pPr>
              <w:pStyle w:val="NormalWeb"/>
              <w:spacing w:before="0" w:beforeAutospacing="0" w:after="0" w:afterAutospacing="0"/>
              <w:rPr>
                <w:rFonts w:ascii="Arial" w:hAnsi="Arial" w:cs="Arial"/>
                <w:color w:val="0B0C0C"/>
                <w:sz w:val="29"/>
                <w:szCs w:val="29"/>
              </w:rPr>
            </w:pPr>
          </w:p>
        </w:tc>
      </w:tr>
      <w:tr w:rsidR="00F40F85" w:rsidRPr="00F670CE" w14:paraId="6115B3FA" w14:textId="7569ED1F" w:rsidTr="00C01098">
        <w:trPr>
          <w:trHeight w:val="759"/>
        </w:trPr>
        <w:tc>
          <w:tcPr>
            <w:tcW w:w="1555" w:type="dxa"/>
            <w:vMerge/>
          </w:tcPr>
          <w:p w14:paraId="5AD05691" w14:textId="77777777" w:rsidR="00F40F85" w:rsidRDefault="00F40F85" w:rsidP="00F40F85">
            <w:pPr>
              <w:rPr>
                <w:rFonts w:ascii="Arial" w:hAnsi="Arial" w:cs="Arial"/>
                <w:b/>
                <w:color w:val="000000" w:themeColor="text1"/>
              </w:rPr>
            </w:pPr>
          </w:p>
        </w:tc>
        <w:tc>
          <w:tcPr>
            <w:tcW w:w="6810" w:type="dxa"/>
            <w:gridSpan w:val="2"/>
          </w:tcPr>
          <w:p w14:paraId="0E68B5F7" w14:textId="77777777" w:rsidR="00F40F85" w:rsidRDefault="00F40F85" w:rsidP="00F40F85">
            <w:pPr>
              <w:pStyle w:val="NormalWeb"/>
              <w:spacing w:before="0" w:beforeAutospacing="0" w:after="0" w:afterAutospacing="0"/>
              <w:rPr>
                <w:rFonts w:ascii="Arial" w:hAnsi="Arial" w:cs="Arial"/>
                <w:color w:val="0B0C0C"/>
                <w:sz w:val="22"/>
                <w:szCs w:val="22"/>
              </w:rPr>
            </w:pPr>
            <w:r w:rsidRPr="00CB27F7">
              <w:rPr>
                <w:rFonts w:ascii="Arial" w:hAnsi="Arial" w:cs="Arial"/>
                <w:color w:val="0B0C0C"/>
                <w:sz w:val="22"/>
                <w:szCs w:val="22"/>
              </w:rPr>
              <w:t>All classroom areas and communal areas must have windows open. The external doors leading to outside should be opened regularly to allow the air to circulate. Teachers should use their own judgement to maintain a comfortable temperature to work in.</w:t>
            </w:r>
          </w:p>
          <w:p w14:paraId="17897058" w14:textId="77777777" w:rsidR="00F40F85" w:rsidRDefault="00F40F85" w:rsidP="00F40F85">
            <w:pPr>
              <w:pStyle w:val="NormalWeb"/>
              <w:spacing w:before="0" w:beforeAutospacing="0" w:after="0" w:afterAutospacing="0"/>
              <w:rPr>
                <w:rFonts w:ascii="Arial" w:hAnsi="Arial" w:cs="Arial"/>
                <w:color w:val="0B0C0C"/>
                <w:sz w:val="22"/>
                <w:szCs w:val="22"/>
              </w:rPr>
            </w:pPr>
          </w:p>
          <w:p w14:paraId="50D2AB6D" w14:textId="77777777" w:rsidR="00F40F85" w:rsidRDefault="00F40F85" w:rsidP="00F40F85">
            <w:pPr>
              <w:pStyle w:val="NormalWeb"/>
              <w:spacing w:before="0" w:beforeAutospacing="0" w:after="0" w:afterAutospacing="0"/>
              <w:rPr>
                <w:rFonts w:ascii="Arial" w:hAnsi="Arial" w:cs="Arial"/>
                <w:color w:val="0B0C0C"/>
                <w:sz w:val="22"/>
                <w:szCs w:val="22"/>
              </w:rPr>
            </w:pPr>
          </w:p>
          <w:p w14:paraId="7B30DC47" w14:textId="77777777" w:rsidR="00F40F85" w:rsidRDefault="00F40F85" w:rsidP="00F40F8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Offices should have at least one window open and the internal door.</w:t>
            </w:r>
          </w:p>
          <w:p w14:paraId="62DE3150" w14:textId="77777777" w:rsidR="00F40F85" w:rsidRDefault="00F40F85" w:rsidP="00F40F85">
            <w:pPr>
              <w:pStyle w:val="NormalWeb"/>
              <w:spacing w:before="0" w:beforeAutospacing="0" w:after="0" w:afterAutospacing="0"/>
              <w:rPr>
                <w:rFonts w:ascii="Arial" w:hAnsi="Arial" w:cs="Arial"/>
                <w:color w:val="0B0C0C"/>
                <w:sz w:val="22"/>
                <w:szCs w:val="22"/>
              </w:rPr>
            </w:pPr>
          </w:p>
          <w:p w14:paraId="0595DB96" w14:textId="1A0AC149" w:rsidR="00F40F85" w:rsidRPr="00CB27F7" w:rsidRDefault="00F40F85" w:rsidP="00F40F85">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PE should be taken outside wherever possible. However, if undertaken in the hall, all windows should be fully open. This applies at lunchtimes and at any other time that the halls are use.</w:t>
            </w:r>
          </w:p>
        </w:tc>
        <w:tc>
          <w:tcPr>
            <w:tcW w:w="7329" w:type="dxa"/>
            <w:gridSpan w:val="2"/>
          </w:tcPr>
          <w:p w14:paraId="1A7C28BF"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When your school is in operation, it is important to ensure it is well ventilated and that a comfortable teaching environment is maintained.</w:t>
            </w:r>
          </w:p>
          <w:p w14:paraId="2833E56E"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You should identify any poorly ventilated spaces as part of your risk assessment and take steps to improve fresh air flow in these areas, giving particular consideration when holding events where visitors such as parents are on site, for example, school plays.</w:t>
            </w:r>
          </w:p>
          <w:p w14:paraId="69F56FB8"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07CBDFFB"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If possible, systems should be adjusted to full fresh air or, if this is not possible, then systems should be operated as normal as long as they are within a single room and supplemented by an outdoor air supply.</w:t>
            </w:r>
          </w:p>
          <w:p w14:paraId="335C5682"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Where mechanical ventilation systems exist, you should ensure that they are maintained in accordance with the manufacturers’ recommendations.</w:t>
            </w:r>
          </w:p>
          <w:p w14:paraId="786F8726"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Opening external windows can improve natural ventilation, and in addition, opening internal doors can also assist with creating a throughput of air. If necessary, external opening doors may also be used (if they are not fire doors and where safe to do so).</w:t>
            </w:r>
          </w:p>
          <w:p w14:paraId="69A0B969" w14:textId="77777777" w:rsidR="00F40F85" w:rsidRPr="00C01098" w:rsidRDefault="00F40F85" w:rsidP="00F40F85">
            <w:pPr>
              <w:shd w:val="clear" w:color="auto" w:fill="FFFFFF"/>
              <w:spacing w:before="300" w:after="300"/>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t>You should balance the need for increased ventilation while maintaining a comfortable temperature.</w:t>
            </w:r>
          </w:p>
          <w:p w14:paraId="55F5CDAE" w14:textId="77777777" w:rsidR="00F40F85" w:rsidRPr="00C01098" w:rsidRDefault="00F40F85" w:rsidP="00F40F85">
            <w:pPr>
              <w:shd w:val="clear" w:color="auto" w:fill="FFFFFF"/>
              <w:rPr>
                <w:rFonts w:ascii="Arial" w:eastAsia="Times New Roman" w:hAnsi="Arial" w:cs="Arial"/>
                <w:color w:val="0B0C0C"/>
                <w:sz w:val="20"/>
                <w:szCs w:val="20"/>
                <w:lang w:eastAsia="en-GB"/>
              </w:rPr>
            </w:pPr>
            <w:r w:rsidRPr="00C01098">
              <w:rPr>
                <w:rFonts w:ascii="Arial" w:eastAsia="Times New Roman" w:hAnsi="Arial" w:cs="Arial"/>
                <w:color w:val="0B0C0C"/>
                <w:sz w:val="20"/>
                <w:szCs w:val="20"/>
                <w:lang w:eastAsia="en-GB"/>
              </w:rPr>
              <w:lastRenderedPageBreak/>
              <w:t>The </w:t>
            </w:r>
            <w:hyperlink r:id="rId16" w:history="1">
              <w:r w:rsidRPr="00C01098">
                <w:rPr>
                  <w:rFonts w:ascii="Arial" w:eastAsia="Times New Roman" w:hAnsi="Arial" w:cs="Arial"/>
                  <w:color w:val="1D70B8"/>
                  <w:sz w:val="20"/>
                  <w:szCs w:val="20"/>
                  <w:u w:val="single"/>
                  <w:bdr w:val="none" w:sz="0" w:space="0" w:color="auto" w:frame="1"/>
                  <w:lang w:eastAsia="en-GB"/>
                </w:rPr>
                <w:t>Health and Safety Executive guidance on air conditioning and ventilation during the COVID-19 pandemic</w:t>
              </w:r>
            </w:hyperlink>
            <w:r w:rsidRPr="00C01098">
              <w:rPr>
                <w:rFonts w:ascii="Arial" w:eastAsia="Times New Roman" w:hAnsi="Arial" w:cs="Arial"/>
                <w:color w:val="0B0C0C"/>
                <w:sz w:val="20"/>
                <w:szCs w:val="20"/>
                <w:lang w:eastAsia="en-GB"/>
              </w:rPr>
              <w:t> and </w:t>
            </w:r>
            <w:hyperlink r:id="rId17" w:history="1">
              <w:r w:rsidRPr="00C01098">
                <w:rPr>
                  <w:rFonts w:ascii="Arial" w:eastAsia="Times New Roman" w:hAnsi="Arial" w:cs="Arial"/>
                  <w:color w:val="1D70B8"/>
                  <w:sz w:val="20"/>
                  <w:szCs w:val="20"/>
                  <w:u w:val="single"/>
                  <w:bdr w:val="none" w:sz="0" w:space="0" w:color="auto" w:frame="1"/>
                  <w:lang w:eastAsia="en-GB"/>
                </w:rPr>
                <w:t>CIBSE COVID-19 advice</w:t>
              </w:r>
            </w:hyperlink>
            <w:r w:rsidRPr="00C01098">
              <w:rPr>
                <w:rFonts w:ascii="Arial" w:eastAsia="Times New Roman" w:hAnsi="Arial" w:cs="Arial"/>
                <w:color w:val="0B0C0C"/>
                <w:sz w:val="20"/>
                <w:szCs w:val="20"/>
                <w:lang w:eastAsia="en-GB"/>
              </w:rPr>
              <w:t> provides more information.</w:t>
            </w:r>
          </w:p>
          <w:p w14:paraId="7BBAA330" w14:textId="77777777" w:rsidR="00F40F85" w:rsidRPr="00C01098" w:rsidRDefault="00F40F85" w:rsidP="00F40F85">
            <w:pPr>
              <w:shd w:val="clear" w:color="auto" w:fill="FFFFFF"/>
              <w:spacing w:before="300" w:after="300"/>
              <w:rPr>
                <w:rFonts w:ascii="Arial" w:hAnsi="Arial" w:cs="Arial"/>
                <w:color w:val="0B0C0C"/>
                <w:sz w:val="20"/>
                <w:szCs w:val="20"/>
              </w:rPr>
            </w:pPr>
          </w:p>
        </w:tc>
      </w:tr>
      <w:tr w:rsidR="00F40F85" w:rsidRPr="00F670CE" w14:paraId="6F42A3D8" w14:textId="259CBB7C" w:rsidTr="002B6ABC">
        <w:trPr>
          <w:trHeight w:val="1102"/>
        </w:trPr>
        <w:tc>
          <w:tcPr>
            <w:tcW w:w="1555" w:type="dxa"/>
            <w:vMerge/>
          </w:tcPr>
          <w:p w14:paraId="0AAB3924" w14:textId="77777777" w:rsidR="00F40F85" w:rsidRDefault="00F40F85" w:rsidP="00F40F85">
            <w:pPr>
              <w:rPr>
                <w:rFonts w:ascii="Arial" w:hAnsi="Arial" w:cs="Arial"/>
                <w:b/>
                <w:color w:val="000000" w:themeColor="text1"/>
              </w:rPr>
            </w:pPr>
          </w:p>
        </w:tc>
        <w:tc>
          <w:tcPr>
            <w:tcW w:w="14139" w:type="dxa"/>
            <w:gridSpan w:val="4"/>
          </w:tcPr>
          <w:p w14:paraId="75748EA9" w14:textId="1391D3B9" w:rsidR="00F40F85" w:rsidRDefault="00F40F85" w:rsidP="00F40F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4. Follow public health advice on testing, self-isolation and managing confirmed cases of COVID-19.</w:t>
            </w:r>
          </w:p>
          <w:p w14:paraId="62F1C04C" w14:textId="77777777" w:rsidR="00F40F85" w:rsidRDefault="00F40F85" w:rsidP="00F40F85">
            <w:pPr>
              <w:rPr>
                <w:rFonts w:ascii="Arial" w:hAnsi="Arial" w:cs="Arial"/>
                <w:color w:val="0B0C0C"/>
                <w:sz w:val="29"/>
                <w:szCs w:val="29"/>
              </w:rPr>
            </w:pPr>
          </w:p>
          <w:p w14:paraId="08D15D37" w14:textId="77777777" w:rsidR="00F40F85" w:rsidRDefault="00F40F85" w:rsidP="00F40F85">
            <w:pPr>
              <w:jc w:val="center"/>
              <w:rPr>
                <w:rFonts w:ascii="Arial" w:hAnsi="Arial" w:cs="Arial"/>
                <w:color w:val="0B0C0C"/>
                <w:sz w:val="29"/>
                <w:szCs w:val="29"/>
              </w:rPr>
            </w:pPr>
          </w:p>
        </w:tc>
      </w:tr>
      <w:tr w:rsidR="00F40F85" w:rsidRPr="00F670CE" w14:paraId="1D228BE2" w14:textId="6A0B2BC8" w:rsidTr="006D528D">
        <w:trPr>
          <w:trHeight w:val="375"/>
        </w:trPr>
        <w:tc>
          <w:tcPr>
            <w:tcW w:w="1555" w:type="dxa"/>
            <w:vMerge/>
          </w:tcPr>
          <w:p w14:paraId="6A278900" w14:textId="77777777" w:rsidR="00F40F85" w:rsidRDefault="00F40F85" w:rsidP="00F40F85">
            <w:pPr>
              <w:rPr>
                <w:rFonts w:ascii="Arial" w:hAnsi="Arial" w:cs="Arial"/>
                <w:b/>
                <w:color w:val="000000" w:themeColor="text1"/>
              </w:rPr>
            </w:pPr>
          </w:p>
        </w:tc>
        <w:tc>
          <w:tcPr>
            <w:tcW w:w="6855" w:type="dxa"/>
            <w:gridSpan w:val="3"/>
          </w:tcPr>
          <w:p w14:paraId="155A15DA" w14:textId="77777777" w:rsidR="00F40F85" w:rsidRDefault="00F40F85" w:rsidP="00F40F85">
            <w:pPr>
              <w:pStyle w:val="NormalWeb"/>
              <w:spacing w:before="0" w:beforeAutospacing="0" w:after="0" w:afterAutospacing="0"/>
              <w:rPr>
                <w:rFonts w:ascii="Arial" w:hAnsi="Arial" w:cs="Arial"/>
                <w:color w:val="0B0C0C"/>
                <w:sz w:val="29"/>
                <w:szCs w:val="29"/>
              </w:rPr>
            </w:pPr>
            <w:r>
              <w:rPr>
                <w:rFonts w:ascii="Arial" w:hAnsi="Arial" w:cs="Arial"/>
                <w:color w:val="0B0C0C"/>
                <w:sz w:val="29"/>
                <w:szCs w:val="29"/>
              </w:rPr>
              <w:t>Measures to implement</w:t>
            </w:r>
          </w:p>
          <w:p w14:paraId="09BFC62E" w14:textId="77777777" w:rsidR="00F40F85" w:rsidRDefault="00F40F85" w:rsidP="00F40F85">
            <w:pPr>
              <w:jc w:val="center"/>
              <w:rPr>
                <w:rFonts w:ascii="Arial" w:hAnsi="Arial" w:cs="Arial"/>
                <w:color w:val="0B0C0C"/>
                <w:sz w:val="29"/>
                <w:szCs w:val="29"/>
              </w:rPr>
            </w:pPr>
          </w:p>
        </w:tc>
        <w:tc>
          <w:tcPr>
            <w:tcW w:w="7284" w:type="dxa"/>
          </w:tcPr>
          <w:p w14:paraId="3C050691" w14:textId="77777777" w:rsidR="00F40F85" w:rsidRDefault="00F40F85" w:rsidP="00F40F85">
            <w:pPr>
              <w:rPr>
                <w:rFonts w:ascii="Arial" w:hAnsi="Arial" w:cs="Arial"/>
                <w:color w:val="0B0C0C"/>
                <w:sz w:val="29"/>
                <w:szCs w:val="29"/>
              </w:rPr>
            </w:pPr>
            <w:r>
              <w:rPr>
                <w:rFonts w:ascii="Arial" w:hAnsi="Arial" w:cs="Arial"/>
                <w:color w:val="0B0C0C"/>
                <w:sz w:val="29"/>
                <w:szCs w:val="29"/>
              </w:rPr>
              <w:t>DFE guidance</w:t>
            </w:r>
          </w:p>
          <w:p w14:paraId="499B93D0" w14:textId="77777777" w:rsidR="00F40F85" w:rsidRDefault="00F40F85" w:rsidP="00F40F85">
            <w:pPr>
              <w:jc w:val="center"/>
              <w:rPr>
                <w:rFonts w:ascii="Arial" w:hAnsi="Arial" w:cs="Arial"/>
                <w:color w:val="0B0C0C"/>
                <w:sz w:val="29"/>
                <w:szCs w:val="29"/>
              </w:rPr>
            </w:pPr>
          </w:p>
        </w:tc>
      </w:tr>
      <w:tr w:rsidR="00F40F85" w:rsidRPr="00F670CE" w14:paraId="1F9D214F" w14:textId="022968A0" w:rsidTr="006D528D">
        <w:trPr>
          <w:trHeight w:val="315"/>
        </w:trPr>
        <w:tc>
          <w:tcPr>
            <w:tcW w:w="1555" w:type="dxa"/>
            <w:vMerge/>
          </w:tcPr>
          <w:p w14:paraId="6DC12FC4" w14:textId="77777777" w:rsidR="00F40F85" w:rsidRDefault="00F40F85" w:rsidP="00F40F85">
            <w:pPr>
              <w:rPr>
                <w:rFonts w:ascii="Arial" w:hAnsi="Arial" w:cs="Arial"/>
                <w:b/>
                <w:color w:val="000000" w:themeColor="text1"/>
              </w:rPr>
            </w:pPr>
          </w:p>
        </w:tc>
        <w:tc>
          <w:tcPr>
            <w:tcW w:w="6855" w:type="dxa"/>
            <w:gridSpan w:val="3"/>
          </w:tcPr>
          <w:p w14:paraId="193A116C" w14:textId="77777777" w:rsidR="00F40F85" w:rsidRPr="006161E3" w:rsidRDefault="00F40F85" w:rsidP="00F40F85">
            <w:pPr>
              <w:rPr>
                <w:rFonts w:ascii="Arial" w:hAnsi="Arial" w:cs="Arial"/>
                <w:color w:val="0B0C0C"/>
              </w:rPr>
            </w:pPr>
            <w:r w:rsidRPr="006161E3">
              <w:rPr>
                <w:rFonts w:ascii="Arial" w:hAnsi="Arial" w:cs="Arial"/>
                <w:color w:val="0B0C0C"/>
              </w:rPr>
              <w:t>Staff should continue to take two LFT a week and report results on government website.</w:t>
            </w:r>
          </w:p>
          <w:p w14:paraId="13F84CD0" w14:textId="45A89E5B" w:rsidR="00F40F85" w:rsidRDefault="00F40F85" w:rsidP="00F40F85">
            <w:pPr>
              <w:rPr>
                <w:rFonts w:ascii="Arial" w:hAnsi="Arial" w:cs="Arial"/>
                <w:color w:val="0B0C0C"/>
              </w:rPr>
            </w:pPr>
            <w:r w:rsidRPr="006161E3">
              <w:rPr>
                <w:rFonts w:ascii="Arial" w:hAnsi="Arial" w:cs="Arial"/>
                <w:color w:val="0B0C0C"/>
              </w:rPr>
              <w:t>If a child becomes ill with symptoms of COVID19 they must be taken to the junior cookery room and wait there while a member of staff contacts parents to come and collect them. The window must be opened and the staff member should wear PPE (covering, apron and gloves). The area should be thoroughly cleaned once the child has left. The parents should be advise to book a PCR test immediately for their child.  If a member of staff becomes ill with symptoms of COVID 19 they must go home immediately and book a PCR test. They must follow government guidance.</w:t>
            </w:r>
            <w:r>
              <w:rPr>
                <w:rFonts w:ascii="Arial" w:hAnsi="Arial" w:cs="Arial"/>
                <w:color w:val="0B0C0C"/>
              </w:rPr>
              <w:t xml:space="preserve"> The suspected case should isolate until the results of the PCR. Members of their household must isolate unless…</w:t>
            </w:r>
          </w:p>
          <w:p w14:paraId="37A77B6A" w14:textId="77777777" w:rsidR="00F40F85" w:rsidRPr="00153AF9" w:rsidRDefault="00F40F85" w:rsidP="00F40F85">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fully vaccinated</w:t>
            </w:r>
          </w:p>
          <w:p w14:paraId="2F365FA9" w14:textId="77777777" w:rsidR="00F40F85" w:rsidRPr="00153AF9" w:rsidRDefault="00F40F85" w:rsidP="00F40F85">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below the age of 18 years and 6 months</w:t>
            </w:r>
          </w:p>
          <w:p w14:paraId="54009B2E" w14:textId="77777777" w:rsidR="00F40F85" w:rsidRPr="00153AF9" w:rsidRDefault="00F40F85" w:rsidP="00F40F85">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have taken part in or are currently part of an approved COVID-19 vaccine trial</w:t>
            </w:r>
          </w:p>
          <w:p w14:paraId="364E03CF" w14:textId="77777777" w:rsidR="00F40F85" w:rsidRPr="00153AF9" w:rsidRDefault="00F40F85" w:rsidP="00F40F85">
            <w:pPr>
              <w:numPr>
                <w:ilvl w:val="0"/>
                <w:numId w:val="36"/>
              </w:numPr>
              <w:shd w:val="clear" w:color="auto" w:fill="FFFFFF"/>
              <w:spacing w:after="75"/>
              <w:ind w:left="300"/>
              <w:rPr>
                <w:rFonts w:ascii="Arial" w:eastAsia="Times New Roman" w:hAnsi="Arial" w:cs="Arial"/>
                <w:color w:val="0B0C0C"/>
                <w:sz w:val="18"/>
                <w:szCs w:val="18"/>
                <w:lang w:eastAsia="en-GB"/>
              </w:rPr>
            </w:pPr>
            <w:r w:rsidRPr="00153AF9">
              <w:rPr>
                <w:rFonts w:ascii="Arial" w:eastAsia="Times New Roman" w:hAnsi="Arial" w:cs="Arial"/>
                <w:color w:val="0B0C0C"/>
                <w:sz w:val="18"/>
                <w:szCs w:val="18"/>
                <w:lang w:eastAsia="en-GB"/>
              </w:rPr>
              <w:t>they are not able to get vaccinated for medical reasons</w:t>
            </w:r>
          </w:p>
          <w:p w14:paraId="27526944" w14:textId="183A69C4" w:rsidR="00F40F85" w:rsidRDefault="00F40F85" w:rsidP="00F40F85">
            <w:pPr>
              <w:rPr>
                <w:rFonts w:ascii="Arial" w:hAnsi="Arial" w:cs="Arial"/>
                <w:color w:val="0B0C0C"/>
                <w:sz w:val="29"/>
                <w:szCs w:val="29"/>
              </w:rPr>
            </w:pPr>
          </w:p>
        </w:tc>
        <w:tc>
          <w:tcPr>
            <w:tcW w:w="7284" w:type="dxa"/>
          </w:tcPr>
          <w:p w14:paraId="31FFF59D" w14:textId="77777777" w:rsidR="00F40F85" w:rsidRPr="006D528D" w:rsidRDefault="00F40F85" w:rsidP="00F40F85">
            <w:pPr>
              <w:shd w:val="clear" w:color="auto" w:fill="FFFFFF"/>
              <w:spacing w:before="525"/>
              <w:textAlignment w:val="baseline"/>
              <w:outlineLvl w:val="3"/>
              <w:rPr>
                <w:rFonts w:ascii="Arial" w:eastAsia="Times New Roman" w:hAnsi="Arial" w:cs="Arial"/>
                <w:b/>
                <w:bCs/>
                <w:color w:val="0B0C0C"/>
                <w:sz w:val="20"/>
                <w:szCs w:val="20"/>
                <w:lang w:eastAsia="en-GB"/>
              </w:rPr>
            </w:pPr>
            <w:r w:rsidRPr="006D528D">
              <w:rPr>
                <w:rFonts w:ascii="Arial" w:eastAsia="Times New Roman" w:hAnsi="Arial" w:cs="Arial"/>
                <w:b/>
                <w:bCs/>
                <w:color w:val="0B0C0C"/>
                <w:sz w:val="20"/>
                <w:szCs w:val="20"/>
                <w:lang w:eastAsia="en-GB"/>
              </w:rPr>
              <w:t>When an individual develops COVID-19 symptoms or has a positive test</w:t>
            </w:r>
          </w:p>
          <w:p w14:paraId="437E4EC5" w14:textId="77777777" w:rsidR="00F40F85" w:rsidRPr="006D528D" w:rsidRDefault="00F40F85" w:rsidP="00F40F85">
            <w:pPr>
              <w:shd w:val="clear" w:color="auto" w:fill="FFFFFF"/>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Pupils, staff and other adults should follow public health advice on </w:t>
            </w:r>
            <w:hyperlink r:id="rId18" w:history="1">
              <w:r w:rsidRPr="006D528D">
                <w:rPr>
                  <w:rFonts w:ascii="Arial" w:eastAsia="Times New Roman" w:hAnsi="Arial" w:cs="Arial"/>
                  <w:color w:val="1D70B8"/>
                  <w:sz w:val="20"/>
                  <w:szCs w:val="20"/>
                  <w:u w:val="single"/>
                  <w:bdr w:val="none" w:sz="0" w:space="0" w:color="auto" w:frame="1"/>
                  <w:lang w:eastAsia="en-GB"/>
                </w:rPr>
                <w:t>when to self-isolate and what to do</w:t>
              </w:r>
            </w:hyperlink>
            <w:r w:rsidRPr="006D528D">
              <w:rPr>
                <w:rFonts w:ascii="Arial" w:eastAsia="Times New Roman" w:hAnsi="Arial" w:cs="Arial"/>
                <w:color w:val="0B0C0C"/>
                <w:sz w:val="20"/>
                <w:szCs w:val="20"/>
                <w:lang w:eastAsia="en-GB"/>
              </w:rPr>
              <w:t>. They should not come into school if they have symptoms, have had a positive test result or other reasons requiring them to stay at home due to the risk of them passing on COVID-19 (for example, they are required to quarantine).</w:t>
            </w:r>
          </w:p>
          <w:p w14:paraId="5FA0A106" w14:textId="77777777" w:rsidR="00F40F85" w:rsidRPr="006D528D" w:rsidRDefault="00F40F85" w:rsidP="00F40F85">
            <w:pPr>
              <w:shd w:val="clear" w:color="auto" w:fill="FFFFFF"/>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If anyone in your school develops </w:t>
            </w:r>
            <w:hyperlink r:id="rId19" w:history="1">
              <w:r w:rsidRPr="006D528D">
                <w:rPr>
                  <w:rFonts w:ascii="Arial" w:eastAsia="Times New Roman" w:hAnsi="Arial" w:cs="Arial"/>
                  <w:color w:val="1D70B8"/>
                  <w:sz w:val="20"/>
                  <w:szCs w:val="20"/>
                  <w:u w:val="single"/>
                  <w:bdr w:val="none" w:sz="0" w:space="0" w:color="auto" w:frame="1"/>
                  <w:lang w:eastAsia="en-GB"/>
                </w:rPr>
                <w:t>COVID-19 symptoms</w:t>
              </w:r>
            </w:hyperlink>
            <w:r w:rsidRPr="006D528D">
              <w:rPr>
                <w:rFonts w:ascii="Arial" w:eastAsia="Times New Roman" w:hAnsi="Arial" w:cs="Arial"/>
                <w:color w:val="0B0C0C"/>
                <w:sz w:val="20"/>
                <w:szCs w:val="20"/>
                <w:lang w:eastAsia="en-GB"/>
              </w:rPr>
              <w:t>, however mild, you should send them home and they should follow public health advice.</w:t>
            </w:r>
          </w:p>
          <w:p w14:paraId="46B84145" w14:textId="77777777" w:rsidR="00F40F85" w:rsidRPr="006D528D" w:rsidRDefault="00F40F85" w:rsidP="00F40F85">
            <w:pPr>
              <w:shd w:val="clear" w:color="auto" w:fill="FFFFFF"/>
              <w:spacing w:before="300" w:after="300"/>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For everyone with symptoms, they should avoid using public transport and, wherever possible, be collected by a member of their family or household.</w:t>
            </w:r>
          </w:p>
          <w:p w14:paraId="25ACCF7B" w14:textId="77777777" w:rsidR="00F40F85" w:rsidRPr="006D528D" w:rsidRDefault="00F40F85" w:rsidP="00F40F85">
            <w:pPr>
              <w:shd w:val="clear" w:color="auto" w:fill="FFFFFF"/>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 xml:space="preserve">If a pupil is awaiting collection, they should be left in a room on their own if possible and safe to do so. A window should be opened for fresh air ventilation if possible. </w:t>
            </w:r>
            <w:r w:rsidRPr="006D528D">
              <w:rPr>
                <w:rFonts w:ascii="Arial" w:eastAsia="Times New Roman" w:hAnsi="Arial" w:cs="Arial"/>
                <w:color w:val="0B0C0C"/>
                <w:sz w:val="18"/>
                <w:szCs w:val="18"/>
                <w:lang w:eastAsia="en-GB"/>
              </w:rPr>
              <w:t>Appropriate PPE should also be used if close contact is necessary. Further information on this can be found in the</w:t>
            </w:r>
            <w:r w:rsidRPr="006D528D">
              <w:rPr>
                <w:rFonts w:ascii="Arial" w:eastAsia="Times New Roman" w:hAnsi="Arial" w:cs="Arial"/>
                <w:color w:val="0B0C0C"/>
                <w:sz w:val="29"/>
                <w:szCs w:val="29"/>
                <w:lang w:eastAsia="en-GB"/>
              </w:rPr>
              <w:t> </w:t>
            </w:r>
            <w:hyperlink r:id="rId20" w:history="1">
              <w:r w:rsidRPr="006D528D">
                <w:rPr>
                  <w:rFonts w:ascii="Arial" w:eastAsia="Times New Roman" w:hAnsi="Arial" w:cs="Arial"/>
                  <w:color w:val="1D70B8"/>
                  <w:sz w:val="20"/>
                  <w:szCs w:val="20"/>
                  <w:u w:val="single"/>
                  <w:bdr w:val="none" w:sz="0" w:space="0" w:color="auto" w:frame="1"/>
                  <w:lang w:eastAsia="en-GB"/>
                </w:rPr>
                <w:t>use of PPE in education, childcare and children’s social care settings</w:t>
              </w:r>
            </w:hyperlink>
            <w:r w:rsidRPr="006D528D">
              <w:rPr>
                <w:rFonts w:ascii="Arial" w:eastAsia="Times New Roman" w:hAnsi="Arial" w:cs="Arial"/>
                <w:color w:val="0B0C0C"/>
                <w:sz w:val="20"/>
                <w:szCs w:val="20"/>
                <w:lang w:eastAsia="en-GB"/>
              </w:rPr>
              <w:t> guidance. Any rooms they use should be cleaned after they have left.</w:t>
            </w:r>
          </w:p>
          <w:p w14:paraId="32652FBC" w14:textId="68974E3B" w:rsidR="00F40F85" w:rsidRPr="006D528D" w:rsidRDefault="00F40F85" w:rsidP="00F40F85">
            <w:pPr>
              <w:shd w:val="clear" w:color="auto" w:fill="FFFFFF"/>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The household (including any siblings) should follow the PHE </w:t>
            </w:r>
            <w:hyperlink r:id="rId21" w:history="1">
              <w:r w:rsidRPr="006D528D">
                <w:rPr>
                  <w:rFonts w:ascii="Arial" w:eastAsia="Times New Roman" w:hAnsi="Arial" w:cs="Arial"/>
                  <w:color w:val="1D70B8"/>
                  <w:sz w:val="20"/>
                  <w:szCs w:val="20"/>
                  <w:u w:val="single"/>
                  <w:bdr w:val="none" w:sz="0" w:space="0" w:color="auto" w:frame="1"/>
                  <w:lang w:eastAsia="en-GB"/>
                </w:rPr>
                <w:t>stay at home guidance for households with possible or confirmed coronavirus (COVID-19) infection</w:t>
              </w:r>
            </w:hyperlink>
            <w:r w:rsidRPr="006D528D">
              <w:rPr>
                <w:rFonts w:ascii="Arial" w:eastAsia="Times New Roman" w:hAnsi="Arial" w:cs="Arial"/>
                <w:color w:val="0B0C0C"/>
                <w:sz w:val="20"/>
                <w:szCs w:val="20"/>
                <w:lang w:eastAsia="en-GB"/>
              </w:rPr>
              <w:t>.</w:t>
            </w:r>
          </w:p>
          <w:p w14:paraId="719265CA" w14:textId="77777777" w:rsidR="00F40F85" w:rsidRPr="006D528D" w:rsidRDefault="00F40F85" w:rsidP="00F40F85">
            <w:pPr>
              <w:shd w:val="clear" w:color="auto" w:fill="FFFFFF"/>
              <w:spacing w:before="525"/>
              <w:textAlignment w:val="baseline"/>
              <w:outlineLvl w:val="3"/>
              <w:rPr>
                <w:rFonts w:ascii="Arial" w:eastAsia="Times New Roman" w:hAnsi="Arial" w:cs="Arial"/>
                <w:b/>
                <w:bCs/>
                <w:color w:val="0B0C0C"/>
                <w:sz w:val="20"/>
                <w:szCs w:val="20"/>
                <w:lang w:eastAsia="en-GB"/>
              </w:rPr>
            </w:pPr>
            <w:r w:rsidRPr="006D528D">
              <w:rPr>
                <w:rFonts w:ascii="Arial" w:eastAsia="Times New Roman" w:hAnsi="Arial" w:cs="Arial"/>
                <w:b/>
                <w:bCs/>
                <w:color w:val="0B0C0C"/>
                <w:sz w:val="20"/>
                <w:szCs w:val="20"/>
                <w:lang w:eastAsia="en-GB"/>
              </w:rPr>
              <w:t>Confirmatory PCR tests</w:t>
            </w:r>
          </w:p>
          <w:p w14:paraId="1857EE7F" w14:textId="77777777" w:rsidR="00F40F85" w:rsidRPr="006D528D" w:rsidRDefault="00F40F85" w:rsidP="00F40F85">
            <w:pPr>
              <w:shd w:val="clear" w:color="auto" w:fill="FFFFFF"/>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Staff and pupils with a positive LFD test result should self-isolate in line with the </w:t>
            </w:r>
            <w:hyperlink r:id="rId22" w:history="1">
              <w:r w:rsidRPr="006D528D">
                <w:rPr>
                  <w:rFonts w:ascii="Arial" w:eastAsia="Times New Roman" w:hAnsi="Arial" w:cs="Arial"/>
                  <w:color w:val="1D70B8"/>
                  <w:sz w:val="20"/>
                  <w:szCs w:val="20"/>
                  <w:u w:val="single"/>
                  <w:bdr w:val="none" w:sz="0" w:space="0" w:color="auto" w:frame="1"/>
                  <w:lang w:eastAsia="en-GB"/>
                </w:rPr>
                <w:t>stay at home guidance for households with possible or confirmed coronavirus (COVID-19) infection</w:t>
              </w:r>
            </w:hyperlink>
            <w:r w:rsidRPr="006D528D">
              <w:rPr>
                <w:rFonts w:ascii="Arial" w:eastAsia="Times New Roman" w:hAnsi="Arial" w:cs="Arial"/>
                <w:color w:val="0B0C0C"/>
                <w:sz w:val="20"/>
                <w:szCs w:val="20"/>
                <w:lang w:eastAsia="en-GB"/>
              </w:rPr>
              <w:t>. They will also need to </w:t>
            </w:r>
            <w:hyperlink r:id="rId23" w:history="1">
              <w:r w:rsidRPr="006D528D">
                <w:rPr>
                  <w:rFonts w:ascii="Arial" w:eastAsia="Times New Roman" w:hAnsi="Arial" w:cs="Arial"/>
                  <w:color w:val="1D70B8"/>
                  <w:sz w:val="20"/>
                  <w:szCs w:val="20"/>
                  <w:u w:val="single"/>
                  <w:bdr w:val="none" w:sz="0" w:space="0" w:color="auto" w:frame="1"/>
                  <w:lang w:eastAsia="en-GB"/>
                </w:rPr>
                <w:t>get a free PCR test to check if they have COVID-19</w:t>
              </w:r>
            </w:hyperlink>
            <w:r w:rsidRPr="006D528D">
              <w:rPr>
                <w:rFonts w:ascii="Arial" w:eastAsia="Times New Roman" w:hAnsi="Arial" w:cs="Arial"/>
                <w:color w:val="0B0C0C"/>
                <w:sz w:val="20"/>
                <w:szCs w:val="20"/>
                <w:lang w:eastAsia="en-GB"/>
              </w:rPr>
              <w:t>.</w:t>
            </w:r>
          </w:p>
          <w:p w14:paraId="00653836" w14:textId="77777777" w:rsidR="00F40F85" w:rsidRPr="006D528D" w:rsidRDefault="00F40F85" w:rsidP="00F40F85">
            <w:pPr>
              <w:shd w:val="clear" w:color="auto" w:fill="FFFFFF"/>
              <w:spacing w:before="300" w:after="300"/>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lastRenderedPageBreak/>
              <w:t>Whilst awaiting the PCR result, the individual should continue to self-isolate.</w:t>
            </w:r>
          </w:p>
          <w:p w14:paraId="462A1A54" w14:textId="77777777" w:rsidR="00F40F85" w:rsidRPr="006D528D" w:rsidRDefault="00F40F85" w:rsidP="00F40F85">
            <w:pPr>
              <w:shd w:val="clear" w:color="auto" w:fill="FFFFFF"/>
              <w:spacing w:before="300" w:after="300"/>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If the PCR test is taken within 2 days of the positive lateral flow test, and is negative, it overrides the self-test LFD test and the pupil can return to school, as long as the individual doesn’t have COVID-19 symptoms.</w:t>
            </w:r>
          </w:p>
          <w:p w14:paraId="5840D086" w14:textId="77777777" w:rsidR="00F40F85" w:rsidRPr="006D528D" w:rsidRDefault="00F40F85" w:rsidP="00F40F85">
            <w:pPr>
              <w:shd w:val="clear" w:color="auto" w:fill="FFFFFF"/>
              <w:rPr>
                <w:rFonts w:ascii="Arial" w:eastAsia="Times New Roman" w:hAnsi="Arial" w:cs="Arial"/>
                <w:color w:val="0B0C0C"/>
                <w:sz w:val="20"/>
                <w:szCs w:val="20"/>
                <w:lang w:eastAsia="en-GB"/>
              </w:rPr>
            </w:pPr>
            <w:r w:rsidRPr="006D528D">
              <w:rPr>
                <w:rFonts w:ascii="Arial" w:eastAsia="Times New Roman" w:hAnsi="Arial" w:cs="Arial"/>
                <w:color w:val="0B0C0C"/>
                <w:sz w:val="20"/>
                <w:szCs w:val="20"/>
                <w:lang w:eastAsia="en-GB"/>
              </w:rPr>
              <w:t>Additional information on </w:t>
            </w:r>
            <w:hyperlink r:id="rId24" w:history="1">
              <w:r w:rsidRPr="006D528D">
                <w:rPr>
                  <w:rFonts w:ascii="Arial" w:eastAsia="Times New Roman" w:hAnsi="Arial" w:cs="Arial"/>
                  <w:color w:val="1D70B8"/>
                  <w:sz w:val="20"/>
                  <w:szCs w:val="20"/>
                  <w:u w:val="single"/>
                  <w:bdr w:val="none" w:sz="0" w:space="0" w:color="auto" w:frame="1"/>
                  <w:lang w:eastAsia="en-GB"/>
                </w:rPr>
                <w:t>PCR test kits for schools and further education providers</w:t>
              </w:r>
            </w:hyperlink>
            <w:r w:rsidRPr="006D528D">
              <w:rPr>
                <w:rFonts w:ascii="Arial" w:eastAsia="Times New Roman" w:hAnsi="Arial" w:cs="Arial"/>
                <w:color w:val="0B0C0C"/>
                <w:sz w:val="20"/>
                <w:szCs w:val="20"/>
                <w:lang w:eastAsia="en-GB"/>
              </w:rPr>
              <w:t> is available.</w:t>
            </w:r>
          </w:p>
          <w:p w14:paraId="099F64AC" w14:textId="77777777" w:rsidR="00F40F85" w:rsidRDefault="00F40F85" w:rsidP="00F40F85">
            <w:pPr>
              <w:jc w:val="center"/>
              <w:rPr>
                <w:rFonts w:ascii="Arial" w:hAnsi="Arial" w:cs="Arial"/>
                <w:color w:val="0B0C0C"/>
                <w:sz w:val="29"/>
                <w:szCs w:val="29"/>
              </w:rPr>
            </w:pPr>
          </w:p>
        </w:tc>
      </w:tr>
      <w:tr w:rsidR="00F40F85" w:rsidRPr="00F670CE" w14:paraId="6A5628BB" w14:textId="77777777" w:rsidTr="001851B5">
        <w:trPr>
          <w:trHeight w:val="1425"/>
        </w:trPr>
        <w:tc>
          <w:tcPr>
            <w:tcW w:w="1555" w:type="dxa"/>
            <w:vMerge/>
          </w:tcPr>
          <w:p w14:paraId="7903A738" w14:textId="77777777" w:rsidR="00F40F85" w:rsidRDefault="00F40F85" w:rsidP="00F40F85">
            <w:pPr>
              <w:rPr>
                <w:rFonts w:ascii="Arial" w:hAnsi="Arial" w:cs="Arial"/>
                <w:b/>
                <w:color w:val="000000" w:themeColor="text1"/>
              </w:rPr>
            </w:pPr>
          </w:p>
        </w:tc>
        <w:tc>
          <w:tcPr>
            <w:tcW w:w="14139" w:type="dxa"/>
            <w:gridSpan w:val="4"/>
          </w:tcPr>
          <w:p w14:paraId="1C32F7B9" w14:textId="77777777" w:rsidR="00F40F85" w:rsidRDefault="00F40F85" w:rsidP="00F40F85">
            <w:pPr>
              <w:jc w:val="center"/>
              <w:rPr>
                <w:rFonts w:ascii="Arial" w:hAnsi="Arial" w:cs="Arial"/>
                <w:color w:val="0B0C0C"/>
                <w:sz w:val="29"/>
                <w:szCs w:val="29"/>
              </w:rPr>
            </w:pPr>
          </w:p>
        </w:tc>
      </w:tr>
      <w:tr w:rsidR="00F40F85" w:rsidRPr="00F670CE" w14:paraId="3CC80913" w14:textId="77777777" w:rsidTr="001851B5">
        <w:tc>
          <w:tcPr>
            <w:tcW w:w="2263" w:type="dxa"/>
            <w:gridSpan w:val="2"/>
          </w:tcPr>
          <w:p w14:paraId="1FC08DFE" w14:textId="77777777" w:rsidR="00F40F85" w:rsidRPr="00565ABF" w:rsidRDefault="00F40F85" w:rsidP="00F40F85">
            <w:pPr>
              <w:tabs>
                <w:tab w:val="left" w:pos="1276"/>
              </w:tabs>
              <w:rPr>
                <w:rFonts w:ascii="Arial" w:hAnsi="Arial" w:cs="Arial"/>
                <w:color w:val="000000" w:themeColor="text1"/>
              </w:rPr>
            </w:pPr>
          </w:p>
        </w:tc>
        <w:tc>
          <w:tcPr>
            <w:tcW w:w="13431" w:type="dxa"/>
            <w:gridSpan w:val="3"/>
          </w:tcPr>
          <w:p w14:paraId="0E85C44A" w14:textId="65EEC117" w:rsidR="00F40F85" w:rsidRPr="00565ABF" w:rsidRDefault="00F40F85" w:rsidP="00F40F85">
            <w:pPr>
              <w:tabs>
                <w:tab w:val="left" w:pos="1276"/>
              </w:tabs>
              <w:jc w:val="center"/>
              <w:rPr>
                <w:rFonts w:ascii="Arial" w:hAnsi="Arial" w:cs="Arial"/>
                <w:color w:val="000000" w:themeColor="text1"/>
              </w:rPr>
            </w:pPr>
          </w:p>
        </w:tc>
      </w:tr>
      <w:tr w:rsidR="00F40F85" w:rsidRPr="00F670CE" w14:paraId="422F3316" w14:textId="77777777" w:rsidTr="009321AF">
        <w:tc>
          <w:tcPr>
            <w:tcW w:w="15694" w:type="dxa"/>
            <w:gridSpan w:val="5"/>
          </w:tcPr>
          <w:p w14:paraId="00E09134" w14:textId="0E372A58" w:rsidR="00F40F85" w:rsidRPr="00ED4D11" w:rsidRDefault="00F40F85" w:rsidP="00F40F85">
            <w:pPr>
              <w:tabs>
                <w:tab w:val="left" w:pos="1276"/>
              </w:tabs>
              <w:jc w:val="center"/>
              <w:rPr>
                <w:rFonts w:ascii="Arial" w:hAnsi="Arial" w:cs="Arial"/>
                <w:color w:val="FF0000"/>
              </w:rPr>
            </w:pPr>
            <w:r>
              <w:rPr>
                <w:rFonts w:ascii="Arial" w:hAnsi="Arial" w:cs="Arial"/>
                <w:color w:val="FF0000"/>
              </w:rPr>
              <w:t>All updates to help lines and new PHE information will be printed and placed in red COVID folder in heads office.</w:t>
            </w:r>
          </w:p>
        </w:tc>
      </w:tr>
    </w:tbl>
    <w:p w14:paraId="5C0F5F83" w14:textId="3EEE4AC5" w:rsidR="004A094F" w:rsidRPr="00F670CE" w:rsidRDefault="004A094F" w:rsidP="00AB06A3">
      <w:pPr>
        <w:tabs>
          <w:tab w:val="left" w:pos="1276"/>
        </w:tabs>
        <w:spacing w:after="0" w:line="240" w:lineRule="auto"/>
        <w:rPr>
          <w:rFonts w:ascii="Arial" w:hAnsi="Arial" w:cs="Arial"/>
        </w:rPr>
      </w:pPr>
    </w:p>
    <w:p w14:paraId="56B73737" w14:textId="4DCE160A" w:rsidR="00DF2AFF" w:rsidRPr="00F670CE" w:rsidRDefault="00DF2AFF" w:rsidP="00AB06A3">
      <w:pPr>
        <w:tabs>
          <w:tab w:val="left" w:pos="1276"/>
        </w:tabs>
        <w:spacing w:after="0" w:line="240" w:lineRule="auto"/>
        <w:rPr>
          <w:rFonts w:ascii="Arial" w:hAnsi="Arial" w:cs="Arial"/>
        </w:rPr>
      </w:pPr>
    </w:p>
    <w:p w14:paraId="6B672876" w14:textId="77777777" w:rsidR="00DF2AFF" w:rsidRPr="00F670CE" w:rsidRDefault="00DF2AFF" w:rsidP="00AB06A3">
      <w:pPr>
        <w:tabs>
          <w:tab w:val="left" w:pos="1276"/>
        </w:tabs>
        <w:spacing w:after="0" w:line="240" w:lineRule="auto"/>
        <w:rPr>
          <w:rFonts w:ascii="Arial" w:hAnsi="Arial" w:cs="Arial"/>
        </w:rPr>
      </w:pPr>
    </w:p>
    <w:p w14:paraId="77A2076D" w14:textId="16A81465" w:rsidR="00116B97" w:rsidRPr="00F670CE" w:rsidRDefault="00F670CE" w:rsidP="00AB06A3">
      <w:pPr>
        <w:tabs>
          <w:tab w:val="left" w:pos="1276"/>
        </w:tabs>
        <w:spacing w:after="0" w:line="240" w:lineRule="auto"/>
        <w:rPr>
          <w:rFonts w:ascii="Arial" w:hAnsi="Arial" w:cs="Arial"/>
        </w:rPr>
      </w:pPr>
      <w:r>
        <w:rPr>
          <w:rFonts w:ascii="Arial" w:hAnsi="Arial" w:cs="Arial"/>
        </w:rPr>
        <w:t>Completed:</w:t>
      </w:r>
      <w:r w:rsidR="00C91808">
        <w:rPr>
          <w:rFonts w:ascii="Arial" w:hAnsi="Arial" w:cs="Arial"/>
        </w:rPr>
        <w:t>18/8/21</w:t>
      </w:r>
      <w:r w:rsidR="00116B97" w:rsidRPr="00F670CE">
        <w:rPr>
          <w:rFonts w:ascii="Arial" w:hAnsi="Arial" w:cs="Arial"/>
        </w:rPr>
        <w:tab/>
      </w:r>
      <w:r w:rsidR="00116B97" w:rsidRPr="00F670CE">
        <w:rPr>
          <w:rFonts w:ascii="Arial" w:hAnsi="Arial" w:cs="Arial"/>
        </w:rPr>
        <w:tab/>
        <w:t>Upda</w:t>
      </w:r>
      <w:r>
        <w:rPr>
          <w:rFonts w:ascii="Arial" w:hAnsi="Arial" w:cs="Arial"/>
        </w:rPr>
        <w:t>ted:</w:t>
      </w:r>
      <w:r w:rsidR="00DF2AFF" w:rsidRPr="00F670CE">
        <w:rPr>
          <w:rFonts w:ascii="Arial" w:hAnsi="Arial" w:cs="Arial"/>
        </w:rPr>
        <w:tab/>
      </w:r>
      <w:r w:rsidR="00C91808">
        <w:rPr>
          <w:rFonts w:ascii="Arial" w:hAnsi="Arial" w:cs="Arial"/>
        </w:rPr>
        <w:tab/>
      </w:r>
      <w:r w:rsidR="00C91808">
        <w:rPr>
          <w:rFonts w:ascii="Arial" w:hAnsi="Arial" w:cs="Arial"/>
        </w:rPr>
        <w:tab/>
        <w:t xml:space="preserve">Signed: </w:t>
      </w:r>
      <w:r w:rsidR="00C91808" w:rsidRPr="00C91808">
        <w:rPr>
          <w:rFonts w:ascii="Lucida Handwriting" w:hAnsi="Lucida Handwriting" w:cs="Arial"/>
        </w:rPr>
        <w:t>Kate Seager</w:t>
      </w:r>
      <w:r w:rsidR="00DF2AFF" w:rsidRPr="00F670CE">
        <w:rPr>
          <w:rFonts w:ascii="Arial" w:hAnsi="Arial" w:cs="Arial"/>
        </w:rPr>
        <w:t xml:space="preserve">           </w:t>
      </w:r>
    </w:p>
    <w:p w14:paraId="032988CE" w14:textId="77777777" w:rsidR="00116B97" w:rsidRPr="00F670CE" w:rsidRDefault="00116B97" w:rsidP="00AB06A3">
      <w:pPr>
        <w:tabs>
          <w:tab w:val="left" w:pos="1276"/>
        </w:tabs>
        <w:spacing w:after="0" w:line="240" w:lineRule="auto"/>
        <w:rPr>
          <w:rFonts w:ascii="Arial" w:hAnsi="Arial" w:cs="Arial"/>
        </w:rPr>
      </w:pP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p>
    <w:p w14:paraId="76306E66" w14:textId="3A3A3FB5" w:rsidR="00DF2AFF" w:rsidRPr="00F670CE" w:rsidRDefault="00116B97" w:rsidP="00AB06A3">
      <w:pPr>
        <w:tabs>
          <w:tab w:val="left" w:pos="1276"/>
        </w:tabs>
        <w:spacing w:after="0" w:line="240" w:lineRule="auto"/>
        <w:rPr>
          <w:rFonts w:ascii="Arial" w:hAnsi="Arial" w:cs="Arial"/>
        </w:rPr>
      </w:pP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00DF2AFF" w:rsidRPr="00F670CE">
        <w:rPr>
          <w:rFonts w:ascii="Arial" w:hAnsi="Arial" w:cs="Arial"/>
        </w:rPr>
        <w:t xml:space="preserve"> </w:t>
      </w:r>
    </w:p>
    <w:sectPr w:rsidR="00DF2AFF" w:rsidRPr="00F670CE" w:rsidSect="00AB06A3">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24E8" w14:textId="77777777" w:rsidR="001851B5" w:rsidRDefault="001851B5" w:rsidP="00AB06A3">
      <w:pPr>
        <w:spacing w:after="0" w:line="240" w:lineRule="auto"/>
      </w:pPr>
      <w:r>
        <w:separator/>
      </w:r>
    </w:p>
  </w:endnote>
  <w:endnote w:type="continuationSeparator" w:id="0">
    <w:p w14:paraId="739EF022" w14:textId="77777777" w:rsidR="001851B5" w:rsidRDefault="001851B5" w:rsidP="00AB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49A9A" w14:textId="77777777" w:rsidR="001851B5" w:rsidRDefault="001851B5" w:rsidP="00AB06A3">
      <w:pPr>
        <w:spacing w:after="0" w:line="240" w:lineRule="auto"/>
      </w:pPr>
      <w:r>
        <w:separator/>
      </w:r>
    </w:p>
  </w:footnote>
  <w:footnote w:type="continuationSeparator" w:id="0">
    <w:p w14:paraId="1A3E30CB" w14:textId="77777777" w:rsidR="001851B5" w:rsidRDefault="001851B5" w:rsidP="00AB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498"/>
    <w:multiLevelType w:val="multilevel"/>
    <w:tmpl w:val="3BC2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06228"/>
    <w:multiLevelType w:val="multilevel"/>
    <w:tmpl w:val="B37E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B0750D"/>
    <w:multiLevelType w:val="multilevel"/>
    <w:tmpl w:val="A5B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F42FA"/>
    <w:multiLevelType w:val="multilevel"/>
    <w:tmpl w:val="53F8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22549"/>
    <w:multiLevelType w:val="hybridMultilevel"/>
    <w:tmpl w:val="4ED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5967"/>
    <w:multiLevelType w:val="hybridMultilevel"/>
    <w:tmpl w:val="D5F81A2E"/>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8" w15:restartNumberingAfterBreak="0">
    <w:nsid w:val="1BCB6152"/>
    <w:multiLevelType w:val="multilevel"/>
    <w:tmpl w:val="997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3757D"/>
    <w:multiLevelType w:val="multilevel"/>
    <w:tmpl w:val="41B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1725A"/>
    <w:multiLevelType w:val="multilevel"/>
    <w:tmpl w:val="7B7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A50F8D"/>
    <w:multiLevelType w:val="hybridMultilevel"/>
    <w:tmpl w:val="B41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D51B6"/>
    <w:multiLevelType w:val="hybridMultilevel"/>
    <w:tmpl w:val="DF48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0340B"/>
    <w:multiLevelType w:val="hybridMultilevel"/>
    <w:tmpl w:val="B164E640"/>
    <w:lvl w:ilvl="0" w:tplc="013A6E6C">
      <w:start w:val="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92DD5"/>
    <w:multiLevelType w:val="multilevel"/>
    <w:tmpl w:val="175C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55E4"/>
    <w:multiLevelType w:val="hybridMultilevel"/>
    <w:tmpl w:val="BAB8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520F2"/>
    <w:multiLevelType w:val="multilevel"/>
    <w:tmpl w:val="1C1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F457E0"/>
    <w:multiLevelType w:val="multilevel"/>
    <w:tmpl w:val="084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8D1031"/>
    <w:multiLevelType w:val="hybridMultilevel"/>
    <w:tmpl w:val="DA64C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50CAB"/>
    <w:multiLevelType w:val="hybridMultilevel"/>
    <w:tmpl w:val="727429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B80BDC"/>
    <w:multiLevelType w:val="multilevel"/>
    <w:tmpl w:val="708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0A4A85"/>
    <w:multiLevelType w:val="hybridMultilevel"/>
    <w:tmpl w:val="92E26FD8"/>
    <w:lvl w:ilvl="0" w:tplc="160C2162">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1" w15:restartNumberingAfterBreak="0">
    <w:nsid w:val="71A92A03"/>
    <w:multiLevelType w:val="multilevel"/>
    <w:tmpl w:val="DD0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8E174C"/>
    <w:multiLevelType w:val="hybridMultilevel"/>
    <w:tmpl w:val="3932B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6"/>
  </w:num>
  <w:num w:numId="4">
    <w:abstractNumId w:val="26"/>
  </w:num>
  <w:num w:numId="5">
    <w:abstractNumId w:val="29"/>
  </w:num>
  <w:num w:numId="6">
    <w:abstractNumId w:val="22"/>
  </w:num>
  <w:num w:numId="7">
    <w:abstractNumId w:val="33"/>
  </w:num>
  <w:num w:numId="8">
    <w:abstractNumId w:val="35"/>
  </w:num>
  <w:num w:numId="9">
    <w:abstractNumId w:val="13"/>
  </w:num>
  <w:num w:numId="10">
    <w:abstractNumId w:val="17"/>
  </w:num>
  <w:num w:numId="11">
    <w:abstractNumId w:val="12"/>
  </w:num>
  <w:num w:numId="12">
    <w:abstractNumId w:val="20"/>
  </w:num>
  <w:num w:numId="13">
    <w:abstractNumId w:val="18"/>
  </w:num>
  <w:num w:numId="14">
    <w:abstractNumId w:val="25"/>
  </w:num>
  <w:num w:numId="15">
    <w:abstractNumId w:val="19"/>
  </w:num>
  <w:num w:numId="16">
    <w:abstractNumId w:val="28"/>
  </w:num>
  <w:num w:numId="17">
    <w:abstractNumId w:val="34"/>
  </w:num>
  <w:num w:numId="18">
    <w:abstractNumId w:val="32"/>
  </w:num>
  <w:num w:numId="19">
    <w:abstractNumId w:val="24"/>
  </w:num>
  <w:num w:numId="20">
    <w:abstractNumId w:val="1"/>
  </w:num>
  <w:num w:numId="21">
    <w:abstractNumId w:val="21"/>
  </w:num>
  <w:num w:numId="22">
    <w:abstractNumId w:val="9"/>
  </w:num>
  <w:num w:numId="23">
    <w:abstractNumId w:val="15"/>
  </w:num>
  <w:num w:numId="24">
    <w:abstractNumId w:val="23"/>
  </w:num>
  <w:num w:numId="25">
    <w:abstractNumId w:val="10"/>
  </w:num>
  <w:num w:numId="26">
    <w:abstractNumId w:val="3"/>
  </w:num>
  <w:num w:numId="27">
    <w:abstractNumId w:val="16"/>
  </w:num>
  <w:num w:numId="28">
    <w:abstractNumId w:val="36"/>
  </w:num>
  <w:num w:numId="29">
    <w:abstractNumId w:val="14"/>
  </w:num>
  <w:num w:numId="30">
    <w:abstractNumId w:val="11"/>
  </w:num>
  <w:num w:numId="31">
    <w:abstractNumId w:val="5"/>
  </w:num>
  <w:num w:numId="32">
    <w:abstractNumId w:val="27"/>
  </w:num>
  <w:num w:numId="33">
    <w:abstractNumId w:val="8"/>
  </w:num>
  <w:num w:numId="34">
    <w:abstractNumId w:val="4"/>
  </w:num>
  <w:num w:numId="35">
    <w:abstractNumId w:val="31"/>
  </w:num>
  <w:num w:numId="36">
    <w:abstractNumId w:val="2"/>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2A7E9"/>
    <w:rsid w:val="000043D0"/>
    <w:rsid w:val="000079BB"/>
    <w:rsid w:val="00031006"/>
    <w:rsid w:val="000313CA"/>
    <w:rsid w:val="000323E7"/>
    <w:rsid w:val="00033E67"/>
    <w:rsid w:val="00040D2B"/>
    <w:rsid w:val="00042C9C"/>
    <w:rsid w:val="0004781C"/>
    <w:rsid w:val="00054B18"/>
    <w:rsid w:val="000615A6"/>
    <w:rsid w:val="00070805"/>
    <w:rsid w:val="00072D8A"/>
    <w:rsid w:val="00076605"/>
    <w:rsid w:val="0008610F"/>
    <w:rsid w:val="00087D19"/>
    <w:rsid w:val="000937A9"/>
    <w:rsid w:val="000A1F16"/>
    <w:rsid w:val="000A530E"/>
    <w:rsid w:val="000A6FDA"/>
    <w:rsid w:val="000A75B9"/>
    <w:rsid w:val="000A7AAC"/>
    <w:rsid w:val="000B1C74"/>
    <w:rsid w:val="000B366C"/>
    <w:rsid w:val="000B556C"/>
    <w:rsid w:val="000B5E45"/>
    <w:rsid w:val="000E69C2"/>
    <w:rsid w:val="00105C6D"/>
    <w:rsid w:val="00105D0B"/>
    <w:rsid w:val="001165ED"/>
    <w:rsid w:val="00116B97"/>
    <w:rsid w:val="00125709"/>
    <w:rsid w:val="00127119"/>
    <w:rsid w:val="001479F1"/>
    <w:rsid w:val="00153AF9"/>
    <w:rsid w:val="00153D71"/>
    <w:rsid w:val="001609EA"/>
    <w:rsid w:val="00162E78"/>
    <w:rsid w:val="00172826"/>
    <w:rsid w:val="0018454A"/>
    <w:rsid w:val="001851B5"/>
    <w:rsid w:val="00185E9D"/>
    <w:rsid w:val="001A384E"/>
    <w:rsid w:val="001A92ED"/>
    <w:rsid w:val="001B126E"/>
    <w:rsid w:val="001B3253"/>
    <w:rsid w:val="001D0F75"/>
    <w:rsid w:val="001E2348"/>
    <w:rsid w:val="001F5BFB"/>
    <w:rsid w:val="001F7FA5"/>
    <w:rsid w:val="00200DDE"/>
    <w:rsid w:val="00201E86"/>
    <w:rsid w:val="002126B5"/>
    <w:rsid w:val="002263B5"/>
    <w:rsid w:val="0023017D"/>
    <w:rsid w:val="00235A49"/>
    <w:rsid w:val="002374C4"/>
    <w:rsid w:val="002376E7"/>
    <w:rsid w:val="00242056"/>
    <w:rsid w:val="00247F8C"/>
    <w:rsid w:val="002569DB"/>
    <w:rsid w:val="00260BDB"/>
    <w:rsid w:val="002636F9"/>
    <w:rsid w:val="002638CE"/>
    <w:rsid w:val="002642E4"/>
    <w:rsid w:val="002649F7"/>
    <w:rsid w:val="00270D05"/>
    <w:rsid w:val="00273253"/>
    <w:rsid w:val="00280F08"/>
    <w:rsid w:val="00282D98"/>
    <w:rsid w:val="002B282E"/>
    <w:rsid w:val="002B752C"/>
    <w:rsid w:val="002E5808"/>
    <w:rsid w:val="002E6773"/>
    <w:rsid w:val="002E7BD4"/>
    <w:rsid w:val="002F3C9F"/>
    <w:rsid w:val="002F7878"/>
    <w:rsid w:val="00305116"/>
    <w:rsid w:val="00306FD7"/>
    <w:rsid w:val="00307737"/>
    <w:rsid w:val="00310E62"/>
    <w:rsid w:val="00311619"/>
    <w:rsid w:val="003132A6"/>
    <w:rsid w:val="00325F20"/>
    <w:rsid w:val="0033057F"/>
    <w:rsid w:val="003349C0"/>
    <w:rsid w:val="00334AA0"/>
    <w:rsid w:val="00335C44"/>
    <w:rsid w:val="003366AC"/>
    <w:rsid w:val="00346D55"/>
    <w:rsid w:val="003501E9"/>
    <w:rsid w:val="00351BA3"/>
    <w:rsid w:val="0035233F"/>
    <w:rsid w:val="00353F4D"/>
    <w:rsid w:val="00355387"/>
    <w:rsid w:val="003623AF"/>
    <w:rsid w:val="003674AE"/>
    <w:rsid w:val="00370EB9"/>
    <w:rsid w:val="003766F9"/>
    <w:rsid w:val="003869B9"/>
    <w:rsid w:val="00391814"/>
    <w:rsid w:val="003954EB"/>
    <w:rsid w:val="003B18DC"/>
    <w:rsid w:val="003C297F"/>
    <w:rsid w:val="003C2B18"/>
    <w:rsid w:val="003C7B3B"/>
    <w:rsid w:val="003E0A0C"/>
    <w:rsid w:val="003E3296"/>
    <w:rsid w:val="003F2456"/>
    <w:rsid w:val="00410823"/>
    <w:rsid w:val="00421E27"/>
    <w:rsid w:val="00424FC0"/>
    <w:rsid w:val="00444627"/>
    <w:rsid w:val="00450CFD"/>
    <w:rsid w:val="00455D52"/>
    <w:rsid w:val="004570A5"/>
    <w:rsid w:val="00457CA3"/>
    <w:rsid w:val="00464444"/>
    <w:rsid w:val="00465DAE"/>
    <w:rsid w:val="00473383"/>
    <w:rsid w:val="00475756"/>
    <w:rsid w:val="0048613C"/>
    <w:rsid w:val="00487EEF"/>
    <w:rsid w:val="00494E94"/>
    <w:rsid w:val="004A01A7"/>
    <w:rsid w:val="004A094F"/>
    <w:rsid w:val="004A2F7A"/>
    <w:rsid w:val="004A419C"/>
    <w:rsid w:val="004A64E4"/>
    <w:rsid w:val="004B364A"/>
    <w:rsid w:val="004C3B0E"/>
    <w:rsid w:val="004D0256"/>
    <w:rsid w:val="004D1269"/>
    <w:rsid w:val="004D6371"/>
    <w:rsid w:val="004E092D"/>
    <w:rsid w:val="004E1698"/>
    <w:rsid w:val="004E3CA0"/>
    <w:rsid w:val="004E3F18"/>
    <w:rsid w:val="004E43A0"/>
    <w:rsid w:val="004E6397"/>
    <w:rsid w:val="004F0742"/>
    <w:rsid w:val="004F6494"/>
    <w:rsid w:val="00504C73"/>
    <w:rsid w:val="00521F24"/>
    <w:rsid w:val="00523603"/>
    <w:rsid w:val="005275F2"/>
    <w:rsid w:val="00533DB3"/>
    <w:rsid w:val="005355D1"/>
    <w:rsid w:val="005407D2"/>
    <w:rsid w:val="00545117"/>
    <w:rsid w:val="00557794"/>
    <w:rsid w:val="0056281B"/>
    <w:rsid w:val="005640BC"/>
    <w:rsid w:val="005648D4"/>
    <w:rsid w:val="0056593A"/>
    <w:rsid w:val="00565ABF"/>
    <w:rsid w:val="005770EA"/>
    <w:rsid w:val="00583CA3"/>
    <w:rsid w:val="00593EAA"/>
    <w:rsid w:val="005A0E12"/>
    <w:rsid w:val="005A291F"/>
    <w:rsid w:val="005A2BB0"/>
    <w:rsid w:val="005C4843"/>
    <w:rsid w:val="005C6EB5"/>
    <w:rsid w:val="005D058A"/>
    <w:rsid w:val="005D527F"/>
    <w:rsid w:val="005D6425"/>
    <w:rsid w:val="005E432B"/>
    <w:rsid w:val="005F5584"/>
    <w:rsid w:val="005F7960"/>
    <w:rsid w:val="006161E3"/>
    <w:rsid w:val="006225E3"/>
    <w:rsid w:val="00623474"/>
    <w:rsid w:val="00624077"/>
    <w:rsid w:val="00625DB2"/>
    <w:rsid w:val="00637179"/>
    <w:rsid w:val="006424C2"/>
    <w:rsid w:val="00643784"/>
    <w:rsid w:val="00652058"/>
    <w:rsid w:val="006549C4"/>
    <w:rsid w:val="0068225C"/>
    <w:rsid w:val="00690079"/>
    <w:rsid w:val="006941C6"/>
    <w:rsid w:val="006A36BE"/>
    <w:rsid w:val="006A5362"/>
    <w:rsid w:val="006B3175"/>
    <w:rsid w:val="006B3372"/>
    <w:rsid w:val="006B62F8"/>
    <w:rsid w:val="006C56E6"/>
    <w:rsid w:val="006D528D"/>
    <w:rsid w:val="006D79E5"/>
    <w:rsid w:val="006E07A4"/>
    <w:rsid w:val="006E1B50"/>
    <w:rsid w:val="006E4FA4"/>
    <w:rsid w:val="006E73AE"/>
    <w:rsid w:val="006F6535"/>
    <w:rsid w:val="007163FF"/>
    <w:rsid w:val="007178B1"/>
    <w:rsid w:val="00721AA9"/>
    <w:rsid w:val="00726751"/>
    <w:rsid w:val="00740251"/>
    <w:rsid w:val="00743912"/>
    <w:rsid w:val="00745CE0"/>
    <w:rsid w:val="00751B84"/>
    <w:rsid w:val="00752871"/>
    <w:rsid w:val="00756D40"/>
    <w:rsid w:val="00757131"/>
    <w:rsid w:val="00762EAA"/>
    <w:rsid w:val="00763D6D"/>
    <w:rsid w:val="00774540"/>
    <w:rsid w:val="00777AF5"/>
    <w:rsid w:val="007822C1"/>
    <w:rsid w:val="00784ED2"/>
    <w:rsid w:val="00786737"/>
    <w:rsid w:val="00786A33"/>
    <w:rsid w:val="007942BC"/>
    <w:rsid w:val="007972D0"/>
    <w:rsid w:val="00797491"/>
    <w:rsid w:val="007B4FD9"/>
    <w:rsid w:val="007B76F8"/>
    <w:rsid w:val="007C1602"/>
    <w:rsid w:val="007C5117"/>
    <w:rsid w:val="007C6EFA"/>
    <w:rsid w:val="007D18DA"/>
    <w:rsid w:val="007E3FC2"/>
    <w:rsid w:val="007F635E"/>
    <w:rsid w:val="00802FA7"/>
    <w:rsid w:val="00803057"/>
    <w:rsid w:val="00811597"/>
    <w:rsid w:val="00811EB6"/>
    <w:rsid w:val="0081261C"/>
    <w:rsid w:val="00816C45"/>
    <w:rsid w:val="00817D9E"/>
    <w:rsid w:val="008207DA"/>
    <w:rsid w:val="008329AC"/>
    <w:rsid w:val="008421EB"/>
    <w:rsid w:val="00842897"/>
    <w:rsid w:val="00857037"/>
    <w:rsid w:val="00857F58"/>
    <w:rsid w:val="00862DDF"/>
    <w:rsid w:val="00872F11"/>
    <w:rsid w:val="008747C0"/>
    <w:rsid w:val="00895F1B"/>
    <w:rsid w:val="008B4204"/>
    <w:rsid w:val="008E48E3"/>
    <w:rsid w:val="008E5E39"/>
    <w:rsid w:val="00900AAA"/>
    <w:rsid w:val="00905168"/>
    <w:rsid w:val="00905745"/>
    <w:rsid w:val="00906E27"/>
    <w:rsid w:val="009138DF"/>
    <w:rsid w:val="009159BD"/>
    <w:rsid w:val="00917D4A"/>
    <w:rsid w:val="0093032B"/>
    <w:rsid w:val="00930BB0"/>
    <w:rsid w:val="00931991"/>
    <w:rsid w:val="009321AF"/>
    <w:rsid w:val="0093354C"/>
    <w:rsid w:val="009419E0"/>
    <w:rsid w:val="00941F5A"/>
    <w:rsid w:val="009454ED"/>
    <w:rsid w:val="00946C1D"/>
    <w:rsid w:val="00950D06"/>
    <w:rsid w:val="00951FD0"/>
    <w:rsid w:val="009539D3"/>
    <w:rsid w:val="00954C01"/>
    <w:rsid w:val="00956104"/>
    <w:rsid w:val="009640F9"/>
    <w:rsid w:val="0096733F"/>
    <w:rsid w:val="00970140"/>
    <w:rsid w:val="009865A3"/>
    <w:rsid w:val="009919CF"/>
    <w:rsid w:val="009951DA"/>
    <w:rsid w:val="00996534"/>
    <w:rsid w:val="009976DC"/>
    <w:rsid w:val="009A2F33"/>
    <w:rsid w:val="009A3021"/>
    <w:rsid w:val="009B0636"/>
    <w:rsid w:val="009D0E8F"/>
    <w:rsid w:val="009D1384"/>
    <w:rsid w:val="009D5B12"/>
    <w:rsid w:val="009E34D6"/>
    <w:rsid w:val="009E7FFA"/>
    <w:rsid w:val="009F6EBA"/>
    <w:rsid w:val="00A045B1"/>
    <w:rsid w:val="00A11079"/>
    <w:rsid w:val="00A12019"/>
    <w:rsid w:val="00A13A21"/>
    <w:rsid w:val="00A174E9"/>
    <w:rsid w:val="00A1794D"/>
    <w:rsid w:val="00A20301"/>
    <w:rsid w:val="00A226B4"/>
    <w:rsid w:val="00A30AA8"/>
    <w:rsid w:val="00A31066"/>
    <w:rsid w:val="00A42A0C"/>
    <w:rsid w:val="00A52374"/>
    <w:rsid w:val="00A56AC2"/>
    <w:rsid w:val="00A634B9"/>
    <w:rsid w:val="00A7098D"/>
    <w:rsid w:val="00A7276A"/>
    <w:rsid w:val="00A738B7"/>
    <w:rsid w:val="00A738EE"/>
    <w:rsid w:val="00A74D54"/>
    <w:rsid w:val="00A7510A"/>
    <w:rsid w:val="00A76C97"/>
    <w:rsid w:val="00A81C0B"/>
    <w:rsid w:val="00A8209F"/>
    <w:rsid w:val="00A9060C"/>
    <w:rsid w:val="00AA5079"/>
    <w:rsid w:val="00AA64B3"/>
    <w:rsid w:val="00AA6804"/>
    <w:rsid w:val="00AB06A3"/>
    <w:rsid w:val="00AB6B2D"/>
    <w:rsid w:val="00AC026D"/>
    <w:rsid w:val="00AC39EE"/>
    <w:rsid w:val="00AC6D39"/>
    <w:rsid w:val="00AD333E"/>
    <w:rsid w:val="00AD5828"/>
    <w:rsid w:val="00AE1917"/>
    <w:rsid w:val="00AE29BA"/>
    <w:rsid w:val="00B00884"/>
    <w:rsid w:val="00B17909"/>
    <w:rsid w:val="00B241C0"/>
    <w:rsid w:val="00B41EF6"/>
    <w:rsid w:val="00B53E43"/>
    <w:rsid w:val="00B5AC9C"/>
    <w:rsid w:val="00B60CF4"/>
    <w:rsid w:val="00B61EF0"/>
    <w:rsid w:val="00B62891"/>
    <w:rsid w:val="00B65835"/>
    <w:rsid w:val="00B668CF"/>
    <w:rsid w:val="00B7046A"/>
    <w:rsid w:val="00B71484"/>
    <w:rsid w:val="00B76570"/>
    <w:rsid w:val="00B91879"/>
    <w:rsid w:val="00B95972"/>
    <w:rsid w:val="00BC3673"/>
    <w:rsid w:val="00BC5D9C"/>
    <w:rsid w:val="00BD0C27"/>
    <w:rsid w:val="00BD5A14"/>
    <w:rsid w:val="00BD66E5"/>
    <w:rsid w:val="00BF671B"/>
    <w:rsid w:val="00C01098"/>
    <w:rsid w:val="00C1432E"/>
    <w:rsid w:val="00C206B7"/>
    <w:rsid w:val="00C22B63"/>
    <w:rsid w:val="00C318E2"/>
    <w:rsid w:val="00C424B3"/>
    <w:rsid w:val="00C47983"/>
    <w:rsid w:val="00C5122D"/>
    <w:rsid w:val="00C539C8"/>
    <w:rsid w:val="00C60187"/>
    <w:rsid w:val="00C6157E"/>
    <w:rsid w:val="00C67C66"/>
    <w:rsid w:val="00C67E19"/>
    <w:rsid w:val="00C75315"/>
    <w:rsid w:val="00C75DDA"/>
    <w:rsid w:val="00C778B9"/>
    <w:rsid w:val="00C834C5"/>
    <w:rsid w:val="00C870E8"/>
    <w:rsid w:val="00C87831"/>
    <w:rsid w:val="00C905E2"/>
    <w:rsid w:val="00C913EB"/>
    <w:rsid w:val="00C91808"/>
    <w:rsid w:val="00C955D9"/>
    <w:rsid w:val="00CA00A7"/>
    <w:rsid w:val="00CB27F7"/>
    <w:rsid w:val="00CB44BB"/>
    <w:rsid w:val="00CB5FE7"/>
    <w:rsid w:val="00CD03BD"/>
    <w:rsid w:val="00CD7A91"/>
    <w:rsid w:val="00CD7F13"/>
    <w:rsid w:val="00CE600A"/>
    <w:rsid w:val="00D02F92"/>
    <w:rsid w:val="00D14AEF"/>
    <w:rsid w:val="00D4302A"/>
    <w:rsid w:val="00D445B6"/>
    <w:rsid w:val="00D44649"/>
    <w:rsid w:val="00D4663E"/>
    <w:rsid w:val="00D548B8"/>
    <w:rsid w:val="00D54C81"/>
    <w:rsid w:val="00D63F2C"/>
    <w:rsid w:val="00D81123"/>
    <w:rsid w:val="00D81FB3"/>
    <w:rsid w:val="00DA220B"/>
    <w:rsid w:val="00DA237B"/>
    <w:rsid w:val="00DA5D75"/>
    <w:rsid w:val="00DA7636"/>
    <w:rsid w:val="00DB28D0"/>
    <w:rsid w:val="00DB5496"/>
    <w:rsid w:val="00DB5847"/>
    <w:rsid w:val="00DC3326"/>
    <w:rsid w:val="00DD3882"/>
    <w:rsid w:val="00DD6AA5"/>
    <w:rsid w:val="00DD6ACF"/>
    <w:rsid w:val="00DE677A"/>
    <w:rsid w:val="00DF2AFF"/>
    <w:rsid w:val="00DF6A13"/>
    <w:rsid w:val="00E03198"/>
    <w:rsid w:val="00E032D5"/>
    <w:rsid w:val="00E05114"/>
    <w:rsid w:val="00E058F1"/>
    <w:rsid w:val="00E10902"/>
    <w:rsid w:val="00E11377"/>
    <w:rsid w:val="00E131BB"/>
    <w:rsid w:val="00E144D3"/>
    <w:rsid w:val="00E331AD"/>
    <w:rsid w:val="00E376E5"/>
    <w:rsid w:val="00E43C0C"/>
    <w:rsid w:val="00E500AA"/>
    <w:rsid w:val="00E61358"/>
    <w:rsid w:val="00E72AEB"/>
    <w:rsid w:val="00E72E78"/>
    <w:rsid w:val="00E7627F"/>
    <w:rsid w:val="00E764BF"/>
    <w:rsid w:val="00E85B73"/>
    <w:rsid w:val="00EA5C11"/>
    <w:rsid w:val="00EB2B09"/>
    <w:rsid w:val="00EB33B7"/>
    <w:rsid w:val="00EB375D"/>
    <w:rsid w:val="00EC1ADD"/>
    <w:rsid w:val="00EC3198"/>
    <w:rsid w:val="00EC407F"/>
    <w:rsid w:val="00EC5733"/>
    <w:rsid w:val="00EC7BAC"/>
    <w:rsid w:val="00EC7F46"/>
    <w:rsid w:val="00ED1AA1"/>
    <w:rsid w:val="00ED1F58"/>
    <w:rsid w:val="00ED4D11"/>
    <w:rsid w:val="00ED5C88"/>
    <w:rsid w:val="00EE3A1B"/>
    <w:rsid w:val="00EE5E19"/>
    <w:rsid w:val="00EE69E2"/>
    <w:rsid w:val="00EF7CCC"/>
    <w:rsid w:val="00F02E2B"/>
    <w:rsid w:val="00F239E5"/>
    <w:rsid w:val="00F26230"/>
    <w:rsid w:val="00F31A7C"/>
    <w:rsid w:val="00F355DF"/>
    <w:rsid w:val="00F40E66"/>
    <w:rsid w:val="00F40F85"/>
    <w:rsid w:val="00F4379F"/>
    <w:rsid w:val="00F564AD"/>
    <w:rsid w:val="00F670CE"/>
    <w:rsid w:val="00F67C18"/>
    <w:rsid w:val="00F80C76"/>
    <w:rsid w:val="00F94991"/>
    <w:rsid w:val="00F9577C"/>
    <w:rsid w:val="00FA0637"/>
    <w:rsid w:val="00FA0742"/>
    <w:rsid w:val="00FA0FFC"/>
    <w:rsid w:val="00FA2BBF"/>
    <w:rsid w:val="00FA7C1F"/>
    <w:rsid w:val="00FB162E"/>
    <w:rsid w:val="00FC1F4B"/>
    <w:rsid w:val="00FC2B27"/>
    <w:rsid w:val="00FC5ED0"/>
    <w:rsid w:val="00FD6E29"/>
    <w:rsid w:val="00FD7BB5"/>
    <w:rsid w:val="00FE0E3C"/>
    <w:rsid w:val="00FF0BBC"/>
    <w:rsid w:val="00FF4063"/>
    <w:rsid w:val="00FF5E27"/>
    <w:rsid w:val="01152BAB"/>
    <w:rsid w:val="0189EF33"/>
    <w:rsid w:val="018B15F0"/>
    <w:rsid w:val="0253AC48"/>
    <w:rsid w:val="025E3353"/>
    <w:rsid w:val="02A1B5F2"/>
    <w:rsid w:val="0365ADAF"/>
    <w:rsid w:val="037E9540"/>
    <w:rsid w:val="03CC89A1"/>
    <w:rsid w:val="03CF5CDF"/>
    <w:rsid w:val="03EC6B95"/>
    <w:rsid w:val="03EDE92B"/>
    <w:rsid w:val="03FC5C7C"/>
    <w:rsid w:val="03FFE1D3"/>
    <w:rsid w:val="041D456A"/>
    <w:rsid w:val="04BA7C4A"/>
    <w:rsid w:val="05266D82"/>
    <w:rsid w:val="05B34FA4"/>
    <w:rsid w:val="05D5C791"/>
    <w:rsid w:val="0623DDF9"/>
    <w:rsid w:val="074C2B37"/>
    <w:rsid w:val="0782E47F"/>
    <w:rsid w:val="079790C0"/>
    <w:rsid w:val="07A4724A"/>
    <w:rsid w:val="07FF83B6"/>
    <w:rsid w:val="083671FF"/>
    <w:rsid w:val="0912C5BC"/>
    <w:rsid w:val="093CDD3E"/>
    <w:rsid w:val="097BC4A5"/>
    <w:rsid w:val="0A1363B2"/>
    <w:rsid w:val="0A1A71C1"/>
    <w:rsid w:val="0B607074"/>
    <w:rsid w:val="0C034624"/>
    <w:rsid w:val="0C3882FB"/>
    <w:rsid w:val="0DF1F48E"/>
    <w:rsid w:val="0E08975D"/>
    <w:rsid w:val="0EFC7816"/>
    <w:rsid w:val="0F24C1AE"/>
    <w:rsid w:val="0FAC6A74"/>
    <w:rsid w:val="0FAEF88A"/>
    <w:rsid w:val="0FCD2A76"/>
    <w:rsid w:val="10304BAB"/>
    <w:rsid w:val="10499F89"/>
    <w:rsid w:val="10AD030F"/>
    <w:rsid w:val="10B9475E"/>
    <w:rsid w:val="115A26A0"/>
    <w:rsid w:val="123A1AFC"/>
    <w:rsid w:val="1247335F"/>
    <w:rsid w:val="12E17368"/>
    <w:rsid w:val="138980DE"/>
    <w:rsid w:val="13FBF049"/>
    <w:rsid w:val="143DC2F3"/>
    <w:rsid w:val="146A59B3"/>
    <w:rsid w:val="14F5958D"/>
    <w:rsid w:val="15064756"/>
    <w:rsid w:val="1532DF0C"/>
    <w:rsid w:val="15760405"/>
    <w:rsid w:val="165954FF"/>
    <w:rsid w:val="167267A1"/>
    <w:rsid w:val="16E0A5C9"/>
    <w:rsid w:val="177F55BC"/>
    <w:rsid w:val="17D3C34E"/>
    <w:rsid w:val="18E0223A"/>
    <w:rsid w:val="1984E1CF"/>
    <w:rsid w:val="1A0F69F3"/>
    <w:rsid w:val="1A360775"/>
    <w:rsid w:val="1A7D6D19"/>
    <w:rsid w:val="1B507DED"/>
    <w:rsid w:val="1BB24B0B"/>
    <w:rsid w:val="1BE038F4"/>
    <w:rsid w:val="1C66CC0A"/>
    <w:rsid w:val="1C705EC0"/>
    <w:rsid w:val="1D5DBA05"/>
    <w:rsid w:val="1DBEE087"/>
    <w:rsid w:val="1DCF1B94"/>
    <w:rsid w:val="1DD23998"/>
    <w:rsid w:val="1E76E24F"/>
    <w:rsid w:val="1F294D2B"/>
    <w:rsid w:val="1F3B9317"/>
    <w:rsid w:val="1FE642B6"/>
    <w:rsid w:val="200D1193"/>
    <w:rsid w:val="209C006E"/>
    <w:rsid w:val="20EB559F"/>
    <w:rsid w:val="21632CEE"/>
    <w:rsid w:val="21C23364"/>
    <w:rsid w:val="21D1C502"/>
    <w:rsid w:val="21D6432F"/>
    <w:rsid w:val="21E97410"/>
    <w:rsid w:val="226AD6B8"/>
    <w:rsid w:val="22ADEF55"/>
    <w:rsid w:val="22BF97C5"/>
    <w:rsid w:val="23BAD900"/>
    <w:rsid w:val="23DAC1B2"/>
    <w:rsid w:val="2413F237"/>
    <w:rsid w:val="24583FB3"/>
    <w:rsid w:val="247FDB40"/>
    <w:rsid w:val="2576D007"/>
    <w:rsid w:val="26EBF2F1"/>
    <w:rsid w:val="287BFDF5"/>
    <w:rsid w:val="28B3662F"/>
    <w:rsid w:val="28C4C7AD"/>
    <w:rsid w:val="2A006C31"/>
    <w:rsid w:val="2A7B39BC"/>
    <w:rsid w:val="2A84F193"/>
    <w:rsid w:val="2A9445F2"/>
    <w:rsid w:val="2AAA4CD1"/>
    <w:rsid w:val="2AE9ED92"/>
    <w:rsid w:val="2BB81E97"/>
    <w:rsid w:val="2BE13A3F"/>
    <w:rsid w:val="2C033091"/>
    <w:rsid w:val="2C71E8B5"/>
    <w:rsid w:val="2CE67F64"/>
    <w:rsid w:val="2DDBD8AF"/>
    <w:rsid w:val="2DF6AA9B"/>
    <w:rsid w:val="2E160CAC"/>
    <w:rsid w:val="2ECB1041"/>
    <w:rsid w:val="2F83CB5F"/>
    <w:rsid w:val="305D6B0D"/>
    <w:rsid w:val="31A23667"/>
    <w:rsid w:val="31BECE6B"/>
    <w:rsid w:val="31E75F01"/>
    <w:rsid w:val="339AC612"/>
    <w:rsid w:val="33FB3EAF"/>
    <w:rsid w:val="33FD06FD"/>
    <w:rsid w:val="3424908C"/>
    <w:rsid w:val="34495F94"/>
    <w:rsid w:val="352A3849"/>
    <w:rsid w:val="352D406C"/>
    <w:rsid w:val="360DD929"/>
    <w:rsid w:val="362DD9C1"/>
    <w:rsid w:val="36386081"/>
    <w:rsid w:val="3690A70B"/>
    <w:rsid w:val="36CCBBD3"/>
    <w:rsid w:val="3783603B"/>
    <w:rsid w:val="378A636F"/>
    <w:rsid w:val="37B433FB"/>
    <w:rsid w:val="37CD7941"/>
    <w:rsid w:val="3885DC3E"/>
    <w:rsid w:val="388A7D3D"/>
    <w:rsid w:val="38E91C9B"/>
    <w:rsid w:val="38F0BA9E"/>
    <w:rsid w:val="3916BB5C"/>
    <w:rsid w:val="394A192B"/>
    <w:rsid w:val="394DA61D"/>
    <w:rsid w:val="3994D6C5"/>
    <w:rsid w:val="3AF2A7E9"/>
    <w:rsid w:val="3B119FD9"/>
    <w:rsid w:val="3B4E1402"/>
    <w:rsid w:val="3B519836"/>
    <w:rsid w:val="3BC415F1"/>
    <w:rsid w:val="3C73EE77"/>
    <w:rsid w:val="3C7AEE40"/>
    <w:rsid w:val="3DAC3D5F"/>
    <w:rsid w:val="3E28CD0C"/>
    <w:rsid w:val="3F0B191F"/>
    <w:rsid w:val="3F1A020C"/>
    <w:rsid w:val="402292B3"/>
    <w:rsid w:val="4026520C"/>
    <w:rsid w:val="4032748C"/>
    <w:rsid w:val="40AD9117"/>
    <w:rsid w:val="41C1A8EE"/>
    <w:rsid w:val="41E37935"/>
    <w:rsid w:val="42448891"/>
    <w:rsid w:val="42AE2A7E"/>
    <w:rsid w:val="441D8D17"/>
    <w:rsid w:val="442BA984"/>
    <w:rsid w:val="44DD47D8"/>
    <w:rsid w:val="44F2AE3F"/>
    <w:rsid w:val="45489974"/>
    <w:rsid w:val="473466AE"/>
    <w:rsid w:val="47626928"/>
    <w:rsid w:val="47640757"/>
    <w:rsid w:val="47719FAD"/>
    <w:rsid w:val="4793C67E"/>
    <w:rsid w:val="48159182"/>
    <w:rsid w:val="485B73BB"/>
    <w:rsid w:val="49035763"/>
    <w:rsid w:val="495DE149"/>
    <w:rsid w:val="49828E1B"/>
    <w:rsid w:val="49CE71F7"/>
    <w:rsid w:val="49FA2623"/>
    <w:rsid w:val="4A5561B2"/>
    <w:rsid w:val="4A81C364"/>
    <w:rsid w:val="4AF3CBFE"/>
    <w:rsid w:val="4C6774BF"/>
    <w:rsid w:val="4CC6FF03"/>
    <w:rsid w:val="4E203EAF"/>
    <w:rsid w:val="4E86F176"/>
    <w:rsid w:val="4E9959AB"/>
    <w:rsid w:val="4EA2B249"/>
    <w:rsid w:val="4EE3375D"/>
    <w:rsid w:val="4FDDEDE5"/>
    <w:rsid w:val="51479869"/>
    <w:rsid w:val="51933030"/>
    <w:rsid w:val="5273855D"/>
    <w:rsid w:val="529F1FCF"/>
    <w:rsid w:val="52CA104D"/>
    <w:rsid w:val="52D05157"/>
    <w:rsid w:val="5317AE18"/>
    <w:rsid w:val="53428C0A"/>
    <w:rsid w:val="53623A38"/>
    <w:rsid w:val="536A7203"/>
    <w:rsid w:val="53C48768"/>
    <w:rsid w:val="53FC76FE"/>
    <w:rsid w:val="54649F7F"/>
    <w:rsid w:val="5478671C"/>
    <w:rsid w:val="54AD3065"/>
    <w:rsid w:val="55135E91"/>
    <w:rsid w:val="55168053"/>
    <w:rsid w:val="5703B879"/>
    <w:rsid w:val="57AA90D4"/>
    <w:rsid w:val="58140EB6"/>
    <w:rsid w:val="58F23B66"/>
    <w:rsid w:val="594BF742"/>
    <w:rsid w:val="5A57CDDB"/>
    <w:rsid w:val="5BC9C8FE"/>
    <w:rsid w:val="5BE7D5C6"/>
    <w:rsid w:val="5D6CB628"/>
    <w:rsid w:val="5D734DF7"/>
    <w:rsid w:val="5DC788F1"/>
    <w:rsid w:val="5E4A42E2"/>
    <w:rsid w:val="5EE2ADCF"/>
    <w:rsid w:val="5F0BDE86"/>
    <w:rsid w:val="5F6CA6BD"/>
    <w:rsid w:val="5FBB9D37"/>
    <w:rsid w:val="5FBEFC4A"/>
    <w:rsid w:val="5FE7AC09"/>
    <w:rsid w:val="5FF57D8D"/>
    <w:rsid w:val="601D3481"/>
    <w:rsid w:val="603AD562"/>
    <w:rsid w:val="60792961"/>
    <w:rsid w:val="60D14194"/>
    <w:rsid w:val="61E07B38"/>
    <w:rsid w:val="61EAFB15"/>
    <w:rsid w:val="61FB6369"/>
    <w:rsid w:val="62FA0717"/>
    <w:rsid w:val="632E5E8F"/>
    <w:rsid w:val="633EBB9B"/>
    <w:rsid w:val="63F6DD5C"/>
    <w:rsid w:val="64E339B7"/>
    <w:rsid w:val="656C8BD1"/>
    <w:rsid w:val="659C7AC4"/>
    <w:rsid w:val="667B974E"/>
    <w:rsid w:val="66910073"/>
    <w:rsid w:val="66A8DAC2"/>
    <w:rsid w:val="67E3C9EA"/>
    <w:rsid w:val="688DB68C"/>
    <w:rsid w:val="69BC7C62"/>
    <w:rsid w:val="6A3DBF13"/>
    <w:rsid w:val="6A62A37E"/>
    <w:rsid w:val="6B01F647"/>
    <w:rsid w:val="6B2F0052"/>
    <w:rsid w:val="6B84DBE3"/>
    <w:rsid w:val="6BB3AD5B"/>
    <w:rsid w:val="6BC0D2D8"/>
    <w:rsid w:val="6C8A2F97"/>
    <w:rsid w:val="6D133013"/>
    <w:rsid w:val="6D8764DC"/>
    <w:rsid w:val="6DD159FB"/>
    <w:rsid w:val="6ED59F0D"/>
    <w:rsid w:val="6F23FBEA"/>
    <w:rsid w:val="7042FA83"/>
    <w:rsid w:val="70DF73E4"/>
    <w:rsid w:val="71EAAF06"/>
    <w:rsid w:val="7266A482"/>
    <w:rsid w:val="72946B6A"/>
    <w:rsid w:val="72979A13"/>
    <w:rsid w:val="7297E031"/>
    <w:rsid w:val="72A5371E"/>
    <w:rsid w:val="741E0512"/>
    <w:rsid w:val="74D3A360"/>
    <w:rsid w:val="75B050C0"/>
    <w:rsid w:val="75BBF50E"/>
    <w:rsid w:val="75E81E0E"/>
    <w:rsid w:val="76459900"/>
    <w:rsid w:val="76F7EB61"/>
    <w:rsid w:val="7738A29F"/>
    <w:rsid w:val="773B53FD"/>
    <w:rsid w:val="7811B1DF"/>
    <w:rsid w:val="785D6B6C"/>
    <w:rsid w:val="79367FB8"/>
    <w:rsid w:val="7A88442C"/>
    <w:rsid w:val="7B88FE54"/>
    <w:rsid w:val="7B93B019"/>
    <w:rsid w:val="7C19ECDB"/>
    <w:rsid w:val="7C433B06"/>
    <w:rsid w:val="7C713FC5"/>
    <w:rsid w:val="7D7B1F0C"/>
    <w:rsid w:val="7DAC9FB2"/>
    <w:rsid w:val="7DF43F59"/>
    <w:rsid w:val="7E2713D0"/>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F2A7E9"/>
  <w15:chartTrackingRefBased/>
  <w15:docId w15:val="{5A195CBB-F882-4984-9712-6AF79A4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5E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 w:type="character" w:customStyle="1" w:styleId="Heading4Char">
    <w:name w:val="Heading 4 Char"/>
    <w:basedOn w:val="DefaultParagraphFont"/>
    <w:link w:val="Heading4"/>
    <w:uiPriority w:val="9"/>
    <w:semiHidden/>
    <w:rsid w:val="00FC5E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80878057">
      <w:bodyDiv w:val="1"/>
      <w:marLeft w:val="0"/>
      <w:marRight w:val="0"/>
      <w:marTop w:val="0"/>
      <w:marBottom w:val="0"/>
      <w:divBdr>
        <w:top w:val="none" w:sz="0" w:space="0" w:color="auto"/>
        <w:left w:val="none" w:sz="0" w:space="0" w:color="auto"/>
        <w:bottom w:val="none" w:sz="0" w:space="0" w:color="auto"/>
        <w:right w:val="none" w:sz="0" w:space="0" w:color="auto"/>
      </w:divBdr>
    </w:div>
    <w:div w:id="182599541">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07036474">
      <w:bodyDiv w:val="1"/>
      <w:marLeft w:val="0"/>
      <w:marRight w:val="0"/>
      <w:marTop w:val="0"/>
      <w:marBottom w:val="0"/>
      <w:divBdr>
        <w:top w:val="none" w:sz="0" w:space="0" w:color="auto"/>
        <w:left w:val="none" w:sz="0" w:space="0" w:color="auto"/>
        <w:bottom w:val="none" w:sz="0" w:space="0" w:color="auto"/>
        <w:right w:val="none" w:sz="0" w:space="0" w:color="auto"/>
      </w:divBdr>
      <w:divsChild>
        <w:div w:id="406614458">
          <w:marLeft w:val="0"/>
          <w:marRight w:val="0"/>
          <w:marTop w:val="480"/>
          <w:marBottom w:val="480"/>
          <w:divBdr>
            <w:top w:val="none" w:sz="0" w:space="0" w:color="auto"/>
            <w:left w:val="none" w:sz="0" w:space="0" w:color="auto"/>
            <w:bottom w:val="none" w:sz="0" w:space="0" w:color="auto"/>
            <w:right w:val="none" w:sz="0" w:space="0" w:color="auto"/>
          </w:divBdr>
        </w:div>
        <w:div w:id="1417701764">
          <w:marLeft w:val="0"/>
          <w:marRight w:val="0"/>
          <w:marTop w:val="480"/>
          <w:marBottom w:val="480"/>
          <w:divBdr>
            <w:top w:val="none" w:sz="0" w:space="0" w:color="auto"/>
            <w:left w:val="none" w:sz="0" w:space="0" w:color="auto"/>
            <w:bottom w:val="none" w:sz="0" w:space="0" w:color="auto"/>
            <w:right w:val="none" w:sz="0" w:space="0" w:color="auto"/>
          </w:divBdr>
        </w:div>
      </w:divsChild>
    </w:div>
    <w:div w:id="230968227">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13029121">
      <w:bodyDiv w:val="1"/>
      <w:marLeft w:val="0"/>
      <w:marRight w:val="0"/>
      <w:marTop w:val="0"/>
      <w:marBottom w:val="0"/>
      <w:divBdr>
        <w:top w:val="none" w:sz="0" w:space="0" w:color="auto"/>
        <w:left w:val="none" w:sz="0" w:space="0" w:color="auto"/>
        <w:bottom w:val="none" w:sz="0" w:space="0" w:color="auto"/>
        <w:right w:val="none" w:sz="0" w:space="0" w:color="auto"/>
      </w:divBdr>
    </w:div>
    <w:div w:id="320816808">
      <w:bodyDiv w:val="1"/>
      <w:marLeft w:val="0"/>
      <w:marRight w:val="0"/>
      <w:marTop w:val="0"/>
      <w:marBottom w:val="0"/>
      <w:divBdr>
        <w:top w:val="none" w:sz="0" w:space="0" w:color="auto"/>
        <w:left w:val="none" w:sz="0" w:space="0" w:color="auto"/>
        <w:bottom w:val="none" w:sz="0" w:space="0" w:color="auto"/>
        <w:right w:val="none" w:sz="0" w:space="0" w:color="auto"/>
      </w:divBdr>
    </w:div>
    <w:div w:id="343367803">
      <w:bodyDiv w:val="1"/>
      <w:marLeft w:val="0"/>
      <w:marRight w:val="0"/>
      <w:marTop w:val="0"/>
      <w:marBottom w:val="0"/>
      <w:divBdr>
        <w:top w:val="none" w:sz="0" w:space="0" w:color="auto"/>
        <w:left w:val="none" w:sz="0" w:space="0" w:color="auto"/>
        <w:bottom w:val="none" w:sz="0" w:space="0" w:color="auto"/>
        <w:right w:val="none" w:sz="0" w:space="0" w:color="auto"/>
      </w:divBdr>
    </w:div>
    <w:div w:id="380716771">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409540948">
      <w:bodyDiv w:val="1"/>
      <w:marLeft w:val="0"/>
      <w:marRight w:val="0"/>
      <w:marTop w:val="0"/>
      <w:marBottom w:val="0"/>
      <w:divBdr>
        <w:top w:val="none" w:sz="0" w:space="0" w:color="auto"/>
        <w:left w:val="none" w:sz="0" w:space="0" w:color="auto"/>
        <w:bottom w:val="none" w:sz="0" w:space="0" w:color="auto"/>
        <w:right w:val="none" w:sz="0" w:space="0" w:color="auto"/>
      </w:divBdr>
    </w:div>
    <w:div w:id="558172100">
      <w:bodyDiv w:val="1"/>
      <w:marLeft w:val="0"/>
      <w:marRight w:val="0"/>
      <w:marTop w:val="0"/>
      <w:marBottom w:val="0"/>
      <w:divBdr>
        <w:top w:val="none" w:sz="0" w:space="0" w:color="auto"/>
        <w:left w:val="none" w:sz="0" w:space="0" w:color="auto"/>
        <w:bottom w:val="none" w:sz="0" w:space="0" w:color="auto"/>
        <w:right w:val="none" w:sz="0" w:space="0" w:color="auto"/>
      </w:divBdr>
    </w:div>
    <w:div w:id="704869862">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734595569">
      <w:bodyDiv w:val="1"/>
      <w:marLeft w:val="0"/>
      <w:marRight w:val="0"/>
      <w:marTop w:val="0"/>
      <w:marBottom w:val="0"/>
      <w:divBdr>
        <w:top w:val="none" w:sz="0" w:space="0" w:color="auto"/>
        <w:left w:val="none" w:sz="0" w:space="0" w:color="auto"/>
        <w:bottom w:val="none" w:sz="0" w:space="0" w:color="auto"/>
        <w:right w:val="none" w:sz="0" w:space="0" w:color="auto"/>
      </w:divBdr>
    </w:div>
    <w:div w:id="818960210">
      <w:bodyDiv w:val="1"/>
      <w:marLeft w:val="0"/>
      <w:marRight w:val="0"/>
      <w:marTop w:val="0"/>
      <w:marBottom w:val="0"/>
      <w:divBdr>
        <w:top w:val="none" w:sz="0" w:space="0" w:color="auto"/>
        <w:left w:val="none" w:sz="0" w:space="0" w:color="auto"/>
        <w:bottom w:val="none" w:sz="0" w:space="0" w:color="auto"/>
        <w:right w:val="none" w:sz="0" w:space="0" w:color="auto"/>
      </w:divBdr>
    </w:div>
    <w:div w:id="927807237">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0166352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181041878">
      <w:bodyDiv w:val="1"/>
      <w:marLeft w:val="0"/>
      <w:marRight w:val="0"/>
      <w:marTop w:val="0"/>
      <w:marBottom w:val="0"/>
      <w:divBdr>
        <w:top w:val="none" w:sz="0" w:space="0" w:color="auto"/>
        <w:left w:val="none" w:sz="0" w:space="0" w:color="auto"/>
        <w:bottom w:val="none" w:sz="0" w:space="0" w:color="auto"/>
        <w:right w:val="none" w:sz="0" w:space="0" w:color="auto"/>
      </w:divBdr>
    </w:div>
    <w:div w:id="1194073807">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289237560">
      <w:bodyDiv w:val="1"/>
      <w:marLeft w:val="0"/>
      <w:marRight w:val="0"/>
      <w:marTop w:val="0"/>
      <w:marBottom w:val="0"/>
      <w:divBdr>
        <w:top w:val="none" w:sz="0" w:space="0" w:color="auto"/>
        <w:left w:val="none" w:sz="0" w:space="0" w:color="auto"/>
        <w:bottom w:val="none" w:sz="0" w:space="0" w:color="auto"/>
        <w:right w:val="none" w:sz="0" w:space="0" w:color="auto"/>
      </w:divBdr>
    </w:div>
    <w:div w:id="1302229470">
      <w:bodyDiv w:val="1"/>
      <w:marLeft w:val="0"/>
      <w:marRight w:val="0"/>
      <w:marTop w:val="0"/>
      <w:marBottom w:val="0"/>
      <w:divBdr>
        <w:top w:val="none" w:sz="0" w:space="0" w:color="auto"/>
        <w:left w:val="none" w:sz="0" w:space="0" w:color="auto"/>
        <w:bottom w:val="none" w:sz="0" w:space="0" w:color="auto"/>
        <w:right w:val="none" w:sz="0" w:space="0" w:color="auto"/>
      </w:divBdr>
    </w:div>
    <w:div w:id="1311521242">
      <w:bodyDiv w:val="1"/>
      <w:marLeft w:val="0"/>
      <w:marRight w:val="0"/>
      <w:marTop w:val="0"/>
      <w:marBottom w:val="0"/>
      <w:divBdr>
        <w:top w:val="none" w:sz="0" w:space="0" w:color="auto"/>
        <w:left w:val="none" w:sz="0" w:space="0" w:color="auto"/>
        <w:bottom w:val="none" w:sz="0" w:space="0" w:color="auto"/>
        <w:right w:val="none" w:sz="0" w:space="0" w:color="auto"/>
      </w:divBdr>
    </w:div>
    <w:div w:id="1316227059">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486969577">
      <w:bodyDiv w:val="1"/>
      <w:marLeft w:val="0"/>
      <w:marRight w:val="0"/>
      <w:marTop w:val="0"/>
      <w:marBottom w:val="0"/>
      <w:divBdr>
        <w:top w:val="none" w:sz="0" w:space="0" w:color="auto"/>
        <w:left w:val="none" w:sz="0" w:space="0" w:color="auto"/>
        <w:bottom w:val="none" w:sz="0" w:space="0" w:color="auto"/>
        <w:right w:val="none" w:sz="0" w:space="0" w:color="auto"/>
      </w:divBdr>
    </w:div>
    <w:div w:id="1548445160">
      <w:bodyDiv w:val="1"/>
      <w:marLeft w:val="0"/>
      <w:marRight w:val="0"/>
      <w:marTop w:val="0"/>
      <w:marBottom w:val="0"/>
      <w:divBdr>
        <w:top w:val="none" w:sz="0" w:space="0" w:color="auto"/>
        <w:left w:val="none" w:sz="0" w:space="0" w:color="auto"/>
        <w:bottom w:val="none" w:sz="0" w:space="0" w:color="auto"/>
        <w:right w:val="none" w:sz="0" w:space="0" w:color="auto"/>
      </w:divBdr>
    </w:div>
    <w:div w:id="1553882773">
      <w:bodyDiv w:val="1"/>
      <w:marLeft w:val="0"/>
      <w:marRight w:val="0"/>
      <w:marTop w:val="0"/>
      <w:marBottom w:val="0"/>
      <w:divBdr>
        <w:top w:val="none" w:sz="0" w:space="0" w:color="auto"/>
        <w:left w:val="none" w:sz="0" w:space="0" w:color="auto"/>
        <w:bottom w:val="none" w:sz="0" w:space="0" w:color="auto"/>
        <w:right w:val="none" w:sz="0" w:space="0" w:color="auto"/>
      </w:divBdr>
    </w:div>
    <w:div w:id="1584990242">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23480120">
      <w:bodyDiv w:val="1"/>
      <w:marLeft w:val="0"/>
      <w:marRight w:val="0"/>
      <w:marTop w:val="0"/>
      <w:marBottom w:val="0"/>
      <w:divBdr>
        <w:top w:val="none" w:sz="0" w:space="0" w:color="auto"/>
        <w:left w:val="none" w:sz="0" w:space="0" w:color="auto"/>
        <w:bottom w:val="none" w:sz="0" w:space="0" w:color="auto"/>
        <w:right w:val="none" w:sz="0" w:space="0" w:color="auto"/>
      </w:divBdr>
    </w:div>
    <w:div w:id="1797984036">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 w:id="1968007305">
      <w:bodyDiv w:val="1"/>
      <w:marLeft w:val="0"/>
      <w:marRight w:val="0"/>
      <w:marTop w:val="0"/>
      <w:marBottom w:val="0"/>
      <w:divBdr>
        <w:top w:val="none" w:sz="0" w:space="0" w:color="auto"/>
        <w:left w:val="none" w:sz="0" w:space="0" w:color="auto"/>
        <w:bottom w:val="none" w:sz="0" w:space="0" w:color="auto"/>
        <w:right w:val="none" w:sz="0" w:space="0" w:color="auto"/>
      </w:divBdr>
    </w:div>
    <w:div w:id="2060543514">
      <w:bodyDiv w:val="1"/>
      <w:marLeft w:val="0"/>
      <w:marRight w:val="0"/>
      <w:marTop w:val="0"/>
      <w:marBottom w:val="0"/>
      <w:divBdr>
        <w:top w:val="none" w:sz="0" w:space="0" w:color="auto"/>
        <w:left w:val="none" w:sz="0" w:space="0" w:color="auto"/>
        <w:bottom w:val="none" w:sz="0" w:space="0" w:color="auto"/>
        <w:right w:val="none" w:sz="0" w:space="0" w:color="auto"/>
      </w:divBdr>
    </w:div>
    <w:div w:id="2094936675">
      <w:bodyDiv w:val="1"/>
      <w:marLeft w:val="0"/>
      <w:marRight w:val="0"/>
      <w:marTop w:val="0"/>
      <w:marBottom w:val="0"/>
      <w:divBdr>
        <w:top w:val="none" w:sz="0" w:space="0" w:color="auto"/>
        <w:left w:val="none" w:sz="0" w:space="0" w:color="auto"/>
        <w:bottom w:val="none" w:sz="0" w:space="0" w:color="auto"/>
        <w:right w:val="none" w:sz="0" w:space="0" w:color="auto"/>
      </w:divBdr>
    </w:div>
    <w:div w:id="2097096783">
      <w:bodyDiv w:val="1"/>
      <w:marLeft w:val="0"/>
      <w:marRight w:val="0"/>
      <w:marTop w:val="0"/>
      <w:marBottom w:val="0"/>
      <w:divBdr>
        <w:top w:val="none" w:sz="0" w:space="0" w:color="auto"/>
        <w:left w:val="none" w:sz="0" w:space="0" w:color="auto"/>
        <w:bottom w:val="none" w:sz="0" w:space="0" w:color="auto"/>
        <w:right w:val="none" w:sz="0" w:space="0" w:color="auto"/>
      </w:divBdr>
    </w:div>
    <w:div w:id="2117820841">
      <w:bodyDiv w:val="1"/>
      <w:marLeft w:val="0"/>
      <w:marRight w:val="0"/>
      <w:marTop w:val="0"/>
      <w:marBottom w:val="0"/>
      <w:divBdr>
        <w:top w:val="none" w:sz="0" w:space="0" w:color="auto"/>
        <w:left w:val="none" w:sz="0" w:space="0" w:color="auto"/>
        <w:bottom w:val="none" w:sz="0" w:space="0" w:color="auto"/>
        <w:right w:val="none" w:sz="0" w:space="0" w:color="auto"/>
      </w:divBdr>
    </w:div>
    <w:div w:id="21355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https://www.gov.uk/get-coronavirus-test" TargetMode="External"/><Relationship Id="rId17" Type="http://schemas.openxmlformats.org/officeDocument/2006/relationships/hyperlink" Target="https://www.cibse.org/coronavirus-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www.gov.uk/government/publications/safe-working-in-education-childcare-and-childrens-social-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ronavirus-covid-19-home-test-kits-for-schools-and-fe-providers/coronavirus-covid-19-home-test-kits-for-schools-and-fe-providers" TargetMode="External"/><Relationship Id="rId5" Type="http://schemas.openxmlformats.org/officeDocument/2006/relationships/numbering" Target="numbering.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gov.uk/get-coronavirus-test" TargetMode="External"/><Relationship Id="rId10" Type="http://schemas.openxmlformats.org/officeDocument/2006/relationships/endnotes" Target="endnotes.xml"/><Relationship Id="rId19" Type="http://schemas.openxmlformats.org/officeDocument/2006/relationships/hyperlink" Target="https://www.nhs.uk/conditions/coronavirus-covid-19/sympto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F3E348924644F99368AF31F56938C" ma:contentTypeVersion="4" ma:contentTypeDescription="Create a new document." ma:contentTypeScope="" ma:versionID="c25c3e958a9d2c9866354be416b70782">
  <xsd:schema xmlns:xsd="http://www.w3.org/2001/XMLSchema" xmlns:xs="http://www.w3.org/2001/XMLSchema" xmlns:p="http://schemas.microsoft.com/office/2006/metadata/properties" xmlns:ns2="407cc39f-567f-4498-bbc3-968aeffb852a" targetNamespace="http://schemas.microsoft.com/office/2006/metadata/properties" ma:root="true" ma:fieldsID="7358f4a772895d824c3905863928a883" ns2:_="">
    <xsd:import namespace="407cc39f-567f-4498-bbc3-968aeffb8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cc39f-567f-4498-bbc3-968aeffb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A132-D3D3-46E7-B66F-290C11440BC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07cc39f-567f-4498-bbc3-968aeffb852a"/>
    <ds:schemaRef ds:uri="http://www.w3.org/XML/1998/namespace"/>
  </ds:schemaRefs>
</ds:datastoreItem>
</file>

<file path=customXml/itemProps2.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3.xml><?xml version="1.0" encoding="utf-8"?>
<ds:datastoreItem xmlns:ds="http://schemas.openxmlformats.org/officeDocument/2006/customXml" ds:itemID="{B6FBD1FA-976E-48FA-83FA-8D97B963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cc39f-567f-4498-bbc3-968aeffb8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A05E8-6016-40D0-94E0-61C4B59C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Kate Seager</cp:lastModifiedBy>
  <cp:revision>2</cp:revision>
  <cp:lastPrinted>2021-08-18T11:16:00Z</cp:lastPrinted>
  <dcterms:created xsi:type="dcterms:W3CDTF">2021-08-18T11:18:00Z</dcterms:created>
  <dcterms:modified xsi:type="dcterms:W3CDTF">2021-08-18T11:18:00Z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0x010100A13F3E348924644F99368AF31F56938C</vt:lpwstr>
  </property>
</Properties>
</file>