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27F43" w14:paraId="579A3ACB" w14:textId="77777777" w:rsidTr="00E27F43">
        <w:tc>
          <w:tcPr>
            <w:tcW w:w="9016" w:type="dxa"/>
            <w:gridSpan w:val="2"/>
            <w:shd w:val="clear" w:color="auto" w:fill="C5E0B3" w:themeFill="accent6" w:themeFillTint="66"/>
          </w:tcPr>
          <w:p w14:paraId="0504461F" w14:textId="77777777" w:rsidR="00E27F43" w:rsidRPr="001B1DBB" w:rsidRDefault="00E27F43" w:rsidP="00057D42">
            <w:pPr>
              <w:jc w:val="center"/>
              <w:rPr>
                <w:b/>
                <w:bCs/>
              </w:rPr>
            </w:pPr>
            <w:r w:rsidRPr="001B1DBB">
              <w:rPr>
                <w:b/>
                <w:bCs/>
              </w:rPr>
              <w:t xml:space="preserve">A meeting of the school parliament took place on Wednesday </w:t>
            </w:r>
            <w:r>
              <w:rPr>
                <w:b/>
                <w:bCs/>
              </w:rPr>
              <w:t>23rd</w:t>
            </w:r>
            <w:r w:rsidRPr="001B1D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</w:t>
            </w:r>
            <w:r w:rsidRPr="001B1DBB">
              <w:rPr>
                <w:b/>
                <w:bCs/>
              </w:rPr>
              <w:t xml:space="preserve"> 2022</w:t>
            </w:r>
          </w:p>
          <w:p w14:paraId="1002D461" w14:textId="77777777" w:rsidR="00E27F43" w:rsidRDefault="00E27F43" w:rsidP="00057D42"/>
        </w:tc>
      </w:tr>
      <w:tr w:rsidR="009C6A31" w14:paraId="7507B727" w14:textId="77777777" w:rsidTr="006373D0">
        <w:tc>
          <w:tcPr>
            <w:tcW w:w="9016" w:type="dxa"/>
            <w:gridSpan w:val="2"/>
            <w:shd w:val="clear" w:color="auto" w:fill="FFE599" w:themeFill="accent4" w:themeFillTint="66"/>
          </w:tcPr>
          <w:p w14:paraId="5386CA32" w14:textId="436B22F0" w:rsidR="009C6A31" w:rsidRDefault="009C6A31" w:rsidP="00057D42">
            <w:r>
              <w:t>Further to a meeting held at a strategic governor day on 18</w:t>
            </w:r>
            <w:r w:rsidRPr="00871795">
              <w:rPr>
                <w:vertAlign w:val="superscript"/>
              </w:rPr>
              <w:t>th</w:t>
            </w:r>
            <w:r>
              <w:t xml:space="preserve"> November 2022 Mrs Seager and Mrs Coghill attended a follow up meeting of school parliament on 23</w:t>
            </w:r>
            <w:r w:rsidRPr="00871795">
              <w:rPr>
                <w:vertAlign w:val="superscript"/>
              </w:rPr>
              <w:t>rd</w:t>
            </w:r>
            <w:r>
              <w:t xml:space="preserve"> November 2022 to discuss proposals brought forward by members of parliament.</w:t>
            </w:r>
          </w:p>
        </w:tc>
      </w:tr>
      <w:tr w:rsidR="00057D42" w14:paraId="0623BDEB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40A4EF3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Apologies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5F6254BD" w14:textId="77777777" w:rsidR="00057D42" w:rsidRDefault="00057D42" w:rsidP="00057D42">
            <w:r>
              <w:t>None</w:t>
            </w:r>
          </w:p>
          <w:p w14:paraId="5A839CD0" w14:textId="20FE85DE" w:rsidR="004A3850" w:rsidRDefault="004A3850" w:rsidP="00057D42"/>
        </w:tc>
      </w:tr>
      <w:tr w:rsidR="00057D42" w14:paraId="0A257C7A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2439987F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Outdoor Playtimes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3D7EB40D" w14:textId="77777777" w:rsidR="00057D42" w:rsidRDefault="00057D42" w:rsidP="00057D42">
            <w:r>
              <w:t xml:space="preserve">Mrs Seager questioned how much the adventure playground was being used </w:t>
            </w:r>
            <w:r w:rsidR="009C6A31">
              <w:t>before new facilities are added to the Key Stage Two playground.</w:t>
            </w:r>
          </w:p>
          <w:p w14:paraId="509BF57C" w14:textId="5A59AE40" w:rsidR="004A3850" w:rsidRDefault="004A3850" w:rsidP="00057D42"/>
        </w:tc>
      </w:tr>
      <w:tr w:rsidR="00057D42" w14:paraId="4E7F6519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5B251369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Golden time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276F1558" w14:textId="3BEFC1E7" w:rsidR="009C6A31" w:rsidRDefault="00057D42" w:rsidP="00057D42">
            <w:r>
              <w:t>It was suggested that resources for golden time should be keep separate from classroom resources</w:t>
            </w:r>
            <w:r w:rsidR="004A3850">
              <w:t xml:space="preserve"> as an incentive for attendance awards</w:t>
            </w:r>
          </w:p>
          <w:p w14:paraId="16E4A71E" w14:textId="77777777" w:rsidR="009C6A31" w:rsidRDefault="00057D42" w:rsidP="00057D42">
            <w:r>
              <w:t xml:space="preserve">A treasure  chest could be </w:t>
            </w:r>
            <w:r w:rsidR="009C6A31">
              <w:t>shared amongst the winning classes.</w:t>
            </w:r>
          </w:p>
          <w:p w14:paraId="38667ABD" w14:textId="1DF39FC9" w:rsidR="004A3850" w:rsidRDefault="004A3850" w:rsidP="00057D42"/>
        </w:tc>
      </w:tr>
      <w:tr w:rsidR="00057D42" w14:paraId="5EF07F5C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08565204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After school clubs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72952670" w14:textId="5CBED8DD" w:rsidR="00057D42" w:rsidRDefault="00057D42" w:rsidP="00057D42">
            <w:r>
              <w:t xml:space="preserve">Parliament proposed that we could </w:t>
            </w:r>
            <w:r w:rsidR="004A3850">
              <w:t xml:space="preserve">have rooms for </w:t>
            </w:r>
            <w:r>
              <w:t>geography, science</w:t>
            </w:r>
            <w:r w:rsidR="004A3850">
              <w:t xml:space="preserve"> and golden time</w:t>
            </w:r>
            <w:r w:rsidR="008C6D19">
              <w:t>.  It was suggested that we run after school clubs for science and geography.  Golden time will be in class but resources kept in a transportable box will. be used by winning class,</w:t>
            </w:r>
          </w:p>
        </w:tc>
      </w:tr>
      <w:tr w:rsidR="00057D42" w14:paraId="515196FE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B52E32F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 xml:space="preserve">Resources 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45E25818" w14:textId="77777777" w:rsidR="00057D42" w:rsidRDefault="00057D42" w:rsidP="00057D42">
            <w:r>
              <w:t>Key Stage 2 would like larger cups in the dining hall</w:t>
            </w:r>
          </w:p>
          <w:p w14:paraId="175A5847" w14:textId="77777777" w:rsidR="00057D42" w:rsidRDefault="00057D42" w:rsidP="00057D42">
            <w:r>
              <w:t>Mirrors in the bathroom</w:t>
            </w:r>
          </w:p>
          <w:p w14:paraId="7FF9612C" w14:textId="77777777" w:rsidR="00057D42" w:rsidRDefault="00057D42" w:rsidP="00057D42">
            <w:r>
              <w:t>Clocks around school</w:t>
            </w:r>
          </w:p>
          <w:p w14:paraId="1D11DCD5" w14:textId="77777777" w:rsidR="00057D42" w:rsidRDefault="00057D42" w:rsidP="00057D42">
            <w:r>
              <w:t>More bins on all playgrounds</w:t>
            </w:r>
          </w:p>
        </w:tc>
      </w:tr>
      <w:tr w:rsidR="00057D42" w14:paraId="18B49B9C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421A7048" w14:textId="77777777" w:rsidR="00057D42" w:rsidRPr="00057D42" w:rsidRDefault="00057D42" w:rsidP="00057D42">
            <w:pPr>
              <w:rPr>
                <w:b/>
                <w:bCs/>
              </w:rPr>
            </w:pPr>
            <w:r w:rsidRPr="00057D42">
              <w:rPr>
                <w:b/>
                <w:bCs/>
              </w:rPr>
              <w:t>School Entrance Upgrade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0B52441D" w14:textId="086BF044" w:rsidR="00057D42" w:rsidRDefault="00057D42" w:rsidP="00057D42">
            <w:r>
              <w:t>Miss Coghill shared an image of a Muriel to be situated at the side entrance to school.  The following ideas were proposed:</w:t>
            </w:r>
          </w:p>
          <w:p w14:paraId="6E0BCAB9" w14:textId="2C23ED15" w:rsidR="00057D42" w:rsidRDefault="00057D42" w:rsidP="00057D42">
            <w:r>
              <w:t>School logo trees</w:t>
            </w:r>
            <w:r w:rsidR="008C6D19">
              <w:t>-school logo</w:t>
            </w:r>
          </w:p>
          <w:p w14:paraId="556D1244" w14:textId="25845AE2" w:rsidR="00057D42" w:rsidRDefault="00057D42" w:rsidP="00057D42">
            <w:r>
              <w:t>Fox and cubs</w:t>
            </w:r>
            <w:r w:rsidR="008C6D19">
              <w:t>- on field</w:t>
            </w:r>
          </w:p>
          <w:p w14:paraId="5462ACAB" w14:textId="724E5DA3" w:rsidR="00057D42" w:rsidRDefault="00057D42" w:rsidP="00057D42">
            <w:r>
              <w:t>Painted lady butterflies</w:t>
            </w:r>
            <w:r w:rsidR="008C6D19">
              <w:t xml:space="preserve">-Reception hatch this species </w:t>
            </w:r>
          </w:p>
          <w:p w14:paraId="68870086" w14:textId="77777777" w:rsidR="00057D42" w:rsidRDefault="00057D42" w:rsidP="00057D42">
            <w:r>
              <w:t>Canal boat</w:t>
            </w:r>
          </w:p>
          <w:p w14:paraId="1E2BFDCE" w14:textId="77777777" w:rsidR="00057D42" w:rsidRDefault="00057D42" w:rsidP="00057D42"/>
        </w:tc>
      </w:tr>
      <w:tr w:rsidR="009C6A31" w14:paraId="4D2D1817" w14:textId="77777777" w:rsidTr="00057D42">
        <w:tc>
          <w:tcPr>
            <w:tcW w:w="2830" w:type="dxa"/>
            <w:shd w:val="clear" w:color="auto" w:fill="FFE599" w:themeFill="accent4" w:themeFillTint="66"/>
          </w:tcPr>
          <w:p w14:paraId="39794CF1" w14:textId="77777777" w:rsidR="009C6A31" w:rsidRDefault="009C6A31" w:rsidP="00057D42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  <w:p w14:paraId="2A7F7A9A" w14:textId="2F21A9BC" w:rsidR="009C6A31" w:rsidRPr="00057D42" w:rsidRDefault="009C6A31" w:rsidP="00057D42">
            <w:pPr>
              <w:rPr>
                <w:b/>
                <w:bCs/>
              </w:rPr>
            </w:pPr>
          </w:p>
        </w:tc>
        <w:tc>
          <w:tcPr>
            <w:tcW w:w="6186" w:type="dxa"/>
            <w:shd w:val="clear" w:color="auto" w:fill="C5E0B3" w:themeFill="accent6" w:themeFillTint="66"/>
          </w:tcPr>
          <w:p w14:paraId="2FFD794D" w14:textId="1EBFD0C4" w:rsidR="008771DB" w:rsidRDefault="008771DB" w:rsidP="00057D42">
            <w:r>
              <w:t>Research when and who is using the adventure playground</w:t>
            </w:r>
          </w:p>
          <w:p w14:paraId="3FB8BABB" w14:textId="14EC4BC1" w:rsidR="004A3850" w:rsidRPr="004A3850" w:rsidRDefault="004A3850" w:rsidP="00057D4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Staff meeting to check timetable </w:t>
            </w:r>
            <w:r w:rsidR="008C6D19">
              <w:rPr>
                <w:i/>
                <w:iCs/>
              </w:rPr>
              <w:t>by Headteacher</w:t>
            </w:r>
          </w:p>
          <w:p w14:paraId="125073FD" w14:textId="77777777" w:rsidR="008C6D19" w:rsidRDefault="009C6A31" w:rsidP="00057D42">
            <w:r>
              <w:t>Research what resources would be ‘special’ in each class</w:t>
            </w:r>
            <w:r w:rsidR="008771DB">
              <w:t xml:space="preserve"> for golden time treasure ches</w:t>
            </w:r>
            <w:r w:rsidR="008C6D19">
              <w:t>t</w:t>
            </w:r>
          </w:p>
          <w:p w14:paraId="1B17B754" w14:textId="400B2A87" w:rsidR="009C6A31" w:rsidRDefault="008C6D19" w:rsidP="00057D42">
            <w:r>
              <w:rPr>
                <w:i/>
                <w:iCs/>
              </w:rPr>
              <w:t xml:space="preserve">Research by </w:t>
            </w:r>
            <w:r w:rsidR="009C6A31" w:rsidRPr="008C6D19">
              <w:rPr>
                <w:i/>
                <w:iCs/>
              </w:rPr>
              <w:t xml:space="preserve"> members of parliament</w:t>
            </w:r>
          </w:p>
          <w:p w14:paraId="06B561A5" w14:textId="076B4D25" w:rsidR="009C6A31" w:rsidRDefault="009C6A31" w:rsidP="008771DB">
            <w:pPr>
              <w:ind w:left="720" w:hanging="720"/>
            </w:pPr>
            <w:r>
              <w:t>Using a jug for extra drinks at lunchtime to be tr</w:t>
            </w:r>
            <w:r w:rsidR="008771DB">
              <w:t>ia</w:t>
            </w:r>
            <w:r>
              <w:t>l</w:t>
            </w:r>
            <w:r w:rsidR="008771DB">
              <w:t>l</w:t>
            </w:r>
            <w:r>
              <w:t>ed by one table</w:t>
            </w:r>
            <w:r w:rsidR="008771DB">
              <w:t xml:space="preserve"> in Key Stage Two dining hall</w:t>
            </w:r>
          </w:p>
          <w:p w14:paraId="3A7B3E96" w14:textId="77135D69" w:rsidR="008C6D19" w:rsidRPr="008C6D19" w:rsidRDefault="008C6D19" w:rsidP="008771DB">
            <w:pPr>
              <w:ind w:left="720" w:hanging="720"/>
              <w:rPr>
                <w:i/>
                <w:iCs/>
              </w:rPr>
            </w:pPr>
            <w:r>
              <w:rPr>
                <w:i/>
                <w:iCs/>
              </w:rPr>
              <w:t>Mrs Coghill to ask MDS Staff to trial</w:t>
            </w:r>
          </w:p>
          <w:p w14:paraId="62ABF765" w14:textId="77777777" w:rsidR="008C6D19" w:rsidRDefault="008771DB" w:rsidP="008771DB">
            <w:pPr>
              <w:ind w:left="720" w:hanging="720"/>
            </w:pPr>
            <w:r>
              <w:t>Make a list of where around school that clocks, bins and mirrors need to be</w:t>
            </w:r>
          </w:p>
          <w:p w14:paraId="6A7F733F" w14:textId="42575D42" w:rsidR="008771DB" w:rsidRDefault="008771DB" w:rsidP="008771DB">
            <w:pPr>
              <w:ind w:left="720" w:hanging="720"/>
              <w:rPr>
                <w:i/>
                <w:iCs/>
              </w:rPr>
            </w:pPr>
            <w:r>
              <w:t xml:space="preserve"> </w:t>
            </w:r>
            <w:r w:rsidR="008C6D19" w:rsidRPr="008C6D19">
              <w:rPr>
                <w:i/>
                <w:iCs/>
              </w:rPr>
              <w:t>Members of parliament</w:t>
            </w:r>
            <w:r w:rsidR="008C6D19">
              <w:rPr>
                <w:i/>
                <w:iCs/>
              </w:rPr>
              <w:t xml:space="preserve"> in Key Stage Two</w:t>
            </w:r>
          </w:p>
          <w:p w14:paraId="2CA1829F" w14:textId="74E259A9" w:rsidR="0062677C" w:rsidRPr="0062677C" w:rsidRDefault="0062677C" w:rsidP="008771DB">
            <w:pPr>
              <w:ind w:left="720" w:hanging="720"/>
              <w:rPr>
                <w:b/>
                <w:bCs/>
                <w:i/>
                <w:iCs/>
              </w:rPr>
            </w:pPr>
          </w:p>
          <w:p w14:paraId="5B4E7A6F" w14:textId="77777777" w:rsidR="008771DB" w:rsidRDefault="008771DB" w:rsidP="008771DB">
            <w:pPr>
              <w:ind w:left="720" w:hanging="720"/>
            </w:pPr>
          </w:p>
          <w:p w14:paraId="697B2264" w14:textId="77777777" w:rsidR="008771DB" w:rsidRDefault="008771DB" w:rsidP="008771DB">
            <w:pPr>
              <w:ind w:left="720" w:hanging="720"/>
            </w:pPr>
          </w:p>
          <w:p w14:paraId="60D8C848" w14:textId="77777777" w:rsidR="009C6A31" w:rsidRDefault="009C6A31" w:rsidP="00057D42"/>
          <w:p w14:paraId="778F3D3C" w14:textId="6AD70869" w:rsidR="009C6A31" w:rsidRDefault="009C6A31" w:rsidP="00057D42">
            <w:r>
              <w:t xml:space="preserve"> </w:t>
            </w:r>
          </w:p>
        </w:tc>
      </w:tr>
    </w:tbl>
    <w:p w14:paraId="51915246" w14:textId="30B0C2E9" w:rsidR="0046088F" w:rsidRDefault="00F95873">
      <w:r>
        <w:t>Next Meeting</w:t>
      </w:r>
      <w:r w:rsidR="0046088F">
        <w:t>:</w:t>
      </w:r>
      <w:r>
        <w:t xml:space="preserve">  Wednesday </w:t>
      </w:r>
      <w:r w:rsidR="00E27F43">
        <w:t>30.11.22</w:t>
      </w:r>
    </w:p>
    <w:p w14:paraId="4FE2F2C0" w14:textId="77777777" w:rsidR="0046088F" w:rsidRDefault="0046088F">
      <w:r>
        <w:t>Time of meeting : 1.00 p.m.</w:t>
      </w:r>
    </w:p>
    <w:p w14:paraId="13E23ED1" w14:textId="4CAA3007" w:rsidR="00750084" w:rsidRDefault="0046088F">
      <w:r>
        <w:t xml:space="preserve">Venue: Reception Classroom </w:t>
      </w:r>
    </w:p>
    <w:sectPr w:rsidR="00750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5B37" w14:textId="77777777" w:rsidR="00F95873" w:rsidRDefault="00F95873" w:rsidP="00F95873">
      <w:pPr>
        <w:spacing w:after="0" w:line="240" w:lineRule="auto"/>
      </w:pPr>
      <w:r>
        <w:separator/>
      </w:r>
    </w:p>
  </w:endnote>
  <w:endnote w:type="continuationSeparator" w:id="0">
    <w:p w14:paraId="7B726FA2" w14:textId="77777777" w:rsidR="00F95873" w:rsidRDefault="00F95873" w:rsidP="00F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6053" w14:textId="77777777" w:rsidR="00F95873" w:rsidRDefault="00F95873" w:rsidP="00F95873">
      <w:pPr>
        <w:spacing w:after="0" w:line="240" w:lineRule="auto"/>
      </w:pPr>
      <w:r>
        <w:separator/>
      </w:r>
    </w:p>
  </w:footnote>
  <w:footnote w:type="continuationSeparator" w:id="0">
    <w:p w14:paraId="2365EEF7" w14:textId="77777777" w:rsidR="00F95873" w:rsidRDefault="00F95873" w:rsidP="00F9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84"/>
    <w:rsid w:val="00057D42"/>
    <w:rsid w:val="001B1DBB"/>
    <w:rsid w:val="0046088F"/>
    <w:rsid w:val="004A3850"/>
    <w:rsid w:val="0062677C"/>
    <w:rsid w:val="00750084"/>
    <w:rsid w:val="00871795"/>
    <w:rsid w:val="008771DB"/>
    <w:rsid w:val="008C6D19"/>
    <w:rsid w:val="009C6A31"/>
    <w:rsid w:val="00D11DB3"/>
    <w:rsid w:val="00E27F43"/>
    <w:rsid w:val="00F935E7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042F"/>
  <w15:chartTrackingRefBased/>
  <w15:docId w15:val="{A97A79B6-C616-408F-989B-805E89A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73"/>
  </w:style>
  <w:style w:type="paragraph" w:styleId="Footer">
    <w:name w:val="footer"/>
    <w:basedOn w:val="Normal"/>
    <w:link w:val="FooterChar"/>
    <w:uiPriority w:val="99"/>
    <w:unhideWhenUsed/>
    <w:rsid w:val="00F9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jsproston@lache.cheshire.sch.uk</dc:creator>
  <cp:keywords/>
  <dc:description/>
  <cp:lastModifiedBy>Sophie Mursell</cp:lastModifiedBy>
  <cp:revision>2</cp:revision>
  <dcterms:created xsi:type="dcterms:W3CDTF">2023-06-28T12:44:00Z</dcterms:created>
  <dcterms:modified xsi:type="dcterms:W3CDTF">2023-06-28T12:44:00Z</dcterms:modified>
</cp:coreProperties>
</file>