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62A0" w14:textId="178CDD79" w:rsidR="00A8296B" w:rsidRDefault="00A8296B" w:rsidP="00D10CD2">
      <w:pPr>
        <w:tabs>
          <w:tab w:val="left" w:pos="5812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3F818A81" wp14:editId="2CB815A2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049145" cy="609600"/>
            <wp:effectExtent l="0" t="0" r="8255" b="0"/>
            <wp:wrapThrough wrapText="bothSides">
              <wp:wrapPolygon edited="0">
                <wp:start x="2008" y="0"/>
                <wp:lineTo x="602" y="4725"/>
                <wp:lineTo x="0" y="7425"/>
                <wp:lineTo x="0" y="18225"/>
                <wp:lineTo x="1807" y="20925"/>
                <wp:lineTo x="6627" y="20925"/>
                <wp:lineTo x="20081" y="20925"/>
                <wp:lineTo x="20884" y="20925"/>
                <wp:lineTo x="21486" y="16875"/>
                <wp:lineTo x="21486" y="10125"/>
                <wp:lineTo x="20281" y="2700"/>
                <wp:lineTo x="19679" y="0"/>
                <wp:lineTo x="200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08EB1" w14:textId="77777777" w:rsidR="00A8296B" w:rsidRDefault="00A8296B" w:rsidP="00A8296B">
      <w:pPr>
        <w:rPr>
          <w:rFonts w:ascii="Century Gothic" w:hAnsi="Century Gothic"/>
          <w:b/>
          <w:color w:val="333399"/>
          <w:sz w:val="24"/>
          <w:szCs w:val="24"/>
          <w:lang w:val="en-US"/>
        </w:rPr>
      </w:pPr>
    </w:p>
    <w:p w14:paraId="6AFAEC1A" w14:textId="2D22AE6F" w:rsidR="00A8296B" w:rsidRPr="00A8296B" w:rsidRDefault="00A8296B" w:rsidP="00A8296B">
      <w:pPr>
        <w:jc w:val="center"/>
        <w:rPr>
          <w:rFonts w:ascii="Century Gothic" w:hAnsi="Century Gothic"/>
          <w:b/>
          <w:color w:val="0070C0"/>
          <w:sz w:val="24"/>
          <w:szCs w:val="24"/>
          <w:lang w:val="en-US"/>
        </w:rPr>
      </w:pPr>
      <w:r>
        <w:rPr>
          <w:rFonts w:ascii="Century Gothic" w:hAnsi="Century Gothic"/>
          <w:b/>
          <w:color w:val="0070C0"/>
          <w:sz w:val="24"/>
          <w:szCs w:val="24"/>
          <w:lang w:val="en-US"/>
        </w:rPr>
        <w:t>Live to Learn, Learn to Live</w:t>
      </w:r>
    </w:p>
    <w:p w14:paraId="12B21954" w14:textId="268AB636" w:rsidR="00A136B5" w:rsidRPr="00A8296B" w:rsidRDefault="00A136B5" w:rsidP="00A8296B">
      <w:pPr>
        <w:tabs>
          <w:tab w:val="left" w:pos="5812"/>
        </w:tabs>
        <w:rPr>
          <w:b/>
          <w:sz w:val="28"/>
          <w:szCs w:val="28"/>
          <w:u w:val="single"/>
        </w:rPr>
      </w:pPr>
      <w:r w:rsidRPr="00066370">
        <w:rPr>
          <w:b/>
          <w:sz w:val="28"/>
          <w:szCs w:val="28"/>
          <w:u w:val="single"/>
        </w:rPr>
        <w:t>Pupil Premium Termly Evaluation of Impact 20</w:t>
      </w:r>
      <w:r w:rsidR="00066370" w:rsidRPr="00066370">
        <w:rPr>
          <w:b/>
          <w:sz w:val="28"/>
          <w:szCs w:val="28"/>
          <w:u w:val="single"/>
        </w:rPr>
        <w:t>22</w:t>
      </w:r>
      <w:r w:rsidRPr="00066370">
        <w:rPr>
          <w:b/>
          <w:sz w:val="28"/>
          <w:szCs w:val="28"/>
          <w:u w:val="single"/>
        </w:rPr>
        <w:t>-20</w:t>
      </w:r>
      <w:r w:rsidR="00066370" w:rsidRPr="00066370">
        <w:rPr>
          <w:b/>
          <w:sz w:val="28"/>
          <w:szCs w:val="28"/>
          <w:u w:val="single"/>
        </w:rPr>
        <w:t>23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688"/>
        <w:gridCol w:w="600"/>
        <w:gridCol w:w="458"/>
        <w:gridCol w:w="76"/>
        <w:gridCol w:w="215"/>
        <w:gridCol w:w="802"/>
        <w:gridCol w:w="906"/>
        <w:gridCol w:w="545"/>
        <w:gridCol w:w="253"/>
        <w:gridCol w:w="201"/>
        <w:gridCol w:w="749"/>
        <w:gridCol w:w="600"/>
        <w:gridCol w:w="50"/>
        <w:gridCol w:w="359"/>
        <w:gridCol w:w="368"/>
        <w:gridCol w:w="762"/>
        <w:gridCol w:w="678"/>
        <w:gridCol w:w="117"/>
        <w:gridCol w:w="632"/>
        <w:gridCol w:w="92"/>
        <w:gridCol w:w="557"/>
        <w:gridCol w:w="764"/>
        <w:gridCol w:w="9"/>
        <w:gridCol w:w="749"/>
        <w:gridCol w:w="729"/>
        <w:gridCol w:w="764"/>
        <w:gridCol w:w="283"/>
        <w:gridCol w:w="696"/>
        <w:gridCol w:w="60"/>
        <w:gridCol w:w="826"/>
      </w:tblGrid>
      <w:tr w:rsidR="008116E3" w14:paraId="0AA879F6" w14:textId="1D4F8B51" w:rsidTr="00281E76">
        <w:trPr>
          <w:trHeight w:val="384"/>
        </w:trPr>
        <w:tc>
          <w:tcPr>
            <w:tcW w:w="2822" w:type="dxa"/>
            <w:gridSpan w:val="4"/>
          </w:tcPr>
          <w:p w14:paraId="7A18209F" w14:textId="3769550B" w:rsidR="00527421" w:rsidRPr="006B6EB7" w:rsidRDefault="00527421" w:rsidP="00B54701">
            <w:pPr>
              <w:rPr>
                <w:b/>
                <w:i/>
                <w:sz w:val="24"/>
                <w:szCs w:val="24"/>
              </w:rPr>
            </w:pPr>
            <w:r w:rsidRPr="006B6EB7">
              <w:rPr>
                <w:b/>
                <w:i/>
                <w:sz w:val="24"/>
                <w:szCs w:val="24"/>
              </w:rPr>
              <w:t>202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6B6EB7">
              <w:rPr>
                <w:b/>
                <w:i/>
                <w:sz w:val="24"/>
                <w:szCs w:val="24"/>
              </w:rPr>
              <w:t>-2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6B6EB7">
              <w:rPr>
                <w:b/>
                <w:i/>
                <w:sz w:val="24"/>
                <w:szCs w:val="24"/>
              </w:rPr>
              <w:t xml:space="preserve"> PP </w:t>
            </w:r>
          </w:p>
        </w:tc>
        <w:tc>
          <w:tcPr>
            <w:tcW w:w="2468" w:type="dxa"/>
            <w:gridSpan w:val="4"/>
          </w:tcPr>
          <w:p w14:paraId="6FCF9116" w14:textId="630F5722" w:rsidR="00527421" w:rsidRPr="006B6EB7" w:rsidRDefault="00527421" w:rsidP="000B2CDE">
            <w:pPr>
              <w:rPr>
                <w:b/>
                <w:i/>
                <w:sz w:val="24"/>
                <w:szCs w:val="24"/>
              </w:rPr>
            </w:pPr>
            <w:r w:rsidRPr="006B6EB7">
              <w:rPr>
                <w:b/>
                <w:i/>
                <w:sz w:val="24"/>
                <w:szCs w:val="24"/>
              </w:rPr>
              <w:t>KS1:</w:t>
            </w:r>
          </w:p>
        </w:tc>
        <w:tc>
          <w:tcPr>
            <w:tcW w:w="1853" w:type="dxa"/>
            <w:gridSpan w:val="5"/>
          </w:tcPr>
          <w:p w14:paraId="08BEA1A0" w14:textId="4482ADC0" w:rsidR="00527421" w:rsidRPr="006B6EB7" w:rsidRDefault="00527421" w:rsidP="000B2CDE">
            <w:pPr>
              <w:rPr>
                <w:b/>
                <w:i/>
                <w:sz w:val="24"/>
                <w:szCs w:val="24"/>
              </w:rPr>
            </w:pPr>
            <w:r w:rsidRPr="006B6EB7">
              <w:rPr>
                <w:b/>
                <w:i/>
                <w:sz w:val="24"/>
                <w:szCs w:val="24"/>
              </w:rPr>
              <w:t>KS2:</w:t>
            </w:r>
          </w:p>
        </w:tc>
        <w:tc>
          <w:tcPr>
            <w:tcW w:w="3008" w:type="dxa"/>
            <w:gridSpan w:val="7"/>
          </w:tcPr>
          <w:p w14:paraId="201BC051" w14:textId="6A77DF49" w:rsidR="00527421" w:rsidRDefault="00527421" w:rsidP="00B54701">
            <w:pPr>
              <w:rPr>
                <w:b/>
                <w:i/>
                <w:sz w:val="24"/>
                <w:szCs w:val="24"/>
              </w:rPr>
            </w:pPr>
            <w:r w:rsidRPr="006B6EB7">
              <w:rPr>
                <w:b/>
                <w:i/>
                <w:sz w:val="24"/>
                <w:szCs w:val="24"/>
              </w:rPr>
              <w:t>Targeted :</w:t>
            </w:r>
          </w:p>
          <w:p w14:paraId="3CD4FFC1" w14:textId="7E476CFF" w:rsidR="00527421" w:rsidRPr="006B6EB7" w:rsidRDefault="00527421" w:rsidP="00B54701">
            <w:pPr>
              <w:rPr>
                <w:b/>
                <w:i/>
                <w:sz w:val="24"/>
                <w:szCs w:val="24"/>
              </w:rPr>
            </w:pPr>
            <w:r w:rsidRPr="006B6EB7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22</w:t>
            </w:r>
            <w:r w:rsidRPr="006B6EB7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23</w:t>
            </w:r>
            <w:r w:rsidRPr="006B6EB7">
              <w:rPr>
                <w:b/>
                <w:i/>
                <w:sz w:val="24"/>
                <w:szCs w:val="24"/>
              </w:rPr>
              <w:t xml:space="preserve"> PP </w:t>
            </w:r>
          </w:p>
        </w:tc>
        <w:tc>
          <w:tcPr>
            <w:tcW w:w="2808" w:type="dxa"/>
            <w:gridSpan w:val="5"/>
          </w:tcPr>
          <w:p w14:paraId="0B0DD79A" w14:textId="77777777" w:rsidR="00527421" w:rsidRDefault="00527421">
            <w:pPr>
              <w:rPr>
                <w:b/>
                <w:i/>
                <w:sz w:val="24"/>
                <w:szCs w:val="24"/>
              </w:rPr>
            </w:pPr>
          </w:p>
          <w:p w14:paraId="21EC8DEF" w14:textId="6726A6D5" w:rsidR="00527421" w:rsidRPr="006B6EB7" w:rsidRDefault="00527421" w:rsidP="00B54701">
            <w:pPr>
              <w:rPr>
                <w:b/>
                <w:i/>
                <w:sz w:val="24"/>
                <w:szCs w:val="24"/>
              </w:rPr>
            </w:pPr>
            <w:r w:rsidRPr="006B6EB7">
              <w:rPr>
                <w:b/>
                <w:i/>
                <w:sz w:val="24"/>
                <w:szCs w:val="24"/>
              </w:rPr>
              <w:t xml:space="preserve">KS1:    </w:t>
            </w:r>
          </w:p>
        </w:tc>
        <w:tc>
          <w:tcPr>
            <w:tcW w:w="2629" w:type="dxa"/>
            <w:gridSpan w:val="5"/>
          </w:tcPr>
          <w:p w14:paraId="1890081D" w14:textId="77777777" w:rsidR="00527421" w:rsidRDefault="00527421">
            <w:pPr>
              <w:rPr>
                <w:b/>
                <w:i/>
                <w:sz w:val="24"/>
                <w:szCs w:val="24"/>
              </w:rPr>
            </w:pPr>
          </w:p>
          <w:p w14:paraId="0FA06D5B" w14:textId="48510526" w:rsidR="00527421" w:rsidRPr="006B6EB7" w:rsidRDefault="00527421" w:rsidP="00B54701">
            <w:pPr>
              <w:rPr>
                <w:b/>
                <w:i/>
                <w:sz w:val="24"/>
                <w:szCs w:val="24"/>
              </w:rPr>
            </w:pPr>
            <w:r w:rsidRPr="006B6EB7">
              <w:rPr>
                <w:b/>
                <w:i/>
                <w:sz w:val="24"/>
                <w:szCs w:val="24"/>
              </w:rPr>
              <w:t>KS2:</w:t>
            </w:r>
          </w:p>
        </w:tc>
      </w:tr>
      <w:tr w:rsidR="008116E3" w14:paraId="45AB0317" w14:textId="29101F17" w:rsidTr="00281E76">
        <w:trPr>
          <w:trHeight w:val="428"/>
        </w:trPr>
        <w:tc>
          <w:tcPr>
            <w:tcW w:w="2822" w:type="dxa"/>
            <w:gridSpan w:val="4"/>
          </w:tcPr>
          <w:p w14:paraId="11192310" w14:textId="181278AE" w:rsidR="00527421" w:rsidRPr="006B6EB7" w:rsidRDefault="00527421" w:rsidP="00B54701">
            <w:pPr>
              <w:rPr>
                <w:b/>
                <w:i/>
                <w:sz w:val="24"/>
                <w:szCs w:val="24"/>
              </w:rPr>
            </w:pPr>
            <w:r w:rsidRPr="006B6EB7">
              <w:rPr>
                <w:b/>
                <w:i/>
                <w:sz w:val="24"/>
                <w:szCs w:val="24"/>
              </w:rPr>
              <w:t>202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6B6EB7">
              <w:rPr>
                <w:b/>
                <w:i/>
                <w:sz w:val="24"/>
                <w:szCs w:val="24"/>
              </w:rPr>
              <w:t>-2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6B6EB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Non PP</w:t>
            </w:r>
            <w:r w:rsidRPr="006B6EB7">
              <w:rPr>
                <w:b/>
                <w:i/>
                <w:sz w:val="24"/>
                <w:szCs w:val="24"/>
              </w:rPr>
              <w:t xml:space="preserve">:            </w:t>
            </w:r>
          </w:p>
        </w:tc>
        <w:tc>
          <w:tcPr>
            <w:tcW w:w="2468" w:type="dxa"/>
            <w:gridSpan w:val="4"/>
          </w:tcPr>
          <w:p w14:paraId="0C62C6B3" w14:textId="0C8FDD83" w:rsidR="00527421" w:rsidRPr="006B6EB7" w:rsidRDefault="00527421" w:rsidP="000B2CDE">
            <w:pPr>
              <w:rPr>
                <w:b/>
                <w:i/>
                <w:sz w:val="24"/>
                <w:szCs w:val="24"/>
              </w:rPr>
            </w:pPr>
            <w:r w:rsidRPr="006B6EB7">
              <w:rPr>
                <w:b/>
                <w:i/>
                <w:sz w:val="24"/>
                <w:szCs w:val="24"/>
              </w:rPr>
              <w:t>KS1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853" w:type="dxa"/>
            <w:gridSpan w:val="5"/>
          </w:tcPr>
          <w:p w14:paraId="446D891C" w14:textId="1666958D" w:rsidR="00527421" w:rsidRPr="006B6EB7" w:rsidRDefault="00527421" w:rsidP="00B54701">
            <w:pPr>
              <w:rPr>
                <w:b/>
                <w:i/>
                <w:sz w:val="24"/>
                <w:szCs w:val="24"/>
              </w:rPr>
            </w:pPr>
            <w:r w:rsidRPr="006B6EB7">
              <w:rPr>
                <w:b/>
                <w:i/>
                <w:sz w:val="24"/>
                <w:szCs w:val="24"/>
              </w:rPr>
              <w:t>KS2:</w:t>
            </w:r>
          </w:p>
        </w:tc>
        <w:tc>
          <w:tcPr>
            <w:tcW w:w="3008" w:type="dxa"/>
            <w:gridSpan w:val="7"/>
          </w:tcPr>
          <w:p w14:paraId="3931C6F9" w14:textId="090C1158" w:rsidR="00527421" w:rsidRPr="006B6EB7" w:rsidRDefault="00527421" w:rsidP="00527421">
            <w:pPr>
              <w:rPr>
                <w:b/>
                <w:i/>
                <w:sz w:val="24"/>
                <w:szCs w:val="24"/>
              </w:rPr>
            </w:pPr>
            <w:r w:rsidRPr="006B6EB7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22</w:t>
            </w:r>
            <w:r w:rsidRPr="006B6EB7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23 Non PP</w:t>
            </w:r>
            <w:r w:rsidRPr="006B6EB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  <w:gridSpan w:val="5"/>
          </w:tcPr>
          <w:p w14:paraId="4A830351" w14:textId="1570C20D" w:rsidR="00527421" w:rsidRPr="006B6EB7" w:rsidRDefault="00527421" w:rsidP="00B54701">
            <w:pPr>
              <w:rPr>
                <w:b/>
                <w:i/>
                <w:sz w:val="24"/>
                <w:szCs w:val="24"/>
              </w:rPr>
            </w:pPr>
            <w:r w:rsidRPr="006B6EB7">
              <w:rPr>
                <w:b/>
                <w:i/>
                <w:sz w:val="24"/>
                <w:szCs w:val="24"/>
              </w:rPr>
              <w:t>KS1:</w:t>
            </w:r>
          </w:p>
        </w:tc>
        <w:tc>
          <w:tcPr>
            <w:tcW w:w="2629" w:type="dxa"/>
            <w:gridSpan w:val="5"/>
          </w:tcPr>
          <w:p w14:paraId="6A8577BD" w14:textId="7293BE5B" w:rsidR="00527421" w:rsidRPr="006B6EB7" w:rsidRDefault="00527421" w:rsidP="00B54701">
            <w:pPr>
              <w:rPr>
                <w:b/>
                <w:i/>
                <w:sz w:val="24"/>
                <w:szCs w:val="24"/>
              </w:rPr>
            </w:pPr>
            <w:r w:rsidRPr="006B6EB7">
              <w:rPr>
                <w:b/>
                <w:i/>
                <w:sz w:val="24"/>
                <w:szCs w:val="24"/>
              </w:rPr>
              <w:t>KS2:</w:t>
            </w:r>
          </w:p>
        </w:tc>
      </w:tr>
      <w:tr w:rsidR="00527421" w14:paraId="1D66BBDD" w14:textId="4F178105" w:rsidTr="00281E76">
        <w:trPr>
          <w:trHeight w:val="195"/>
        </w:trPr>
        <w:tc>
          <w:tcPr>
            <w:tcW w:w="2822" w:type="dxa"/>
            <w:gridSpan w:val="4"/>
          </w:tcPr>
          <w:p w14:paraId="11E3752E" w14:textId="0B063418" w:rsidR="00527421" w:rsidRPr="006B6EB7" w:rsidRDefault="00527421" w:rsidP="00B54701">
            <w:pPr>
              <w:rPr>
                <w:b/>
                <w:i/>
                <w:sz w:val="24"/>
                <w:szCs w:val="24"/>
              </w:rPr>
            </w:pPr>
            <w:r w:rsidRPr="006B6EB7">
              <w:rPr>
                <w:b/>
                <w:i/>
                <w:sz w:val="24"/>
                <w:szCs w:val="24"/>
              </w:rPr>
              <w:t xml:space="preserve">National KS1:                       </w:t>
            </w:r>
          </w:p>
        </w:tc>
        <w:tc>
          <w:tcPr>
            <w:tcW w:w="4321" w:type="dxa"/>
            <w:gridSpan w:val="9"/>
          </w:tcPr>
          <w:p w14:paraId="54DDF8F3" w14:textId="0043B7CA" w:rsidR="00527421" w:rsidRPr="006B6EB7" w:rsidRDefault="00527421" w:rsidP="00B54701">
            <w:pPr>
              <w:rPr>
                <w:b/>
                <w:i/>
                <w:sz w:val="24"/>
                <w:szCs w:val="24"/>
              </w:rPr>
            </w:pPr>
            <w:r w:rsidRPr="006B6EB7">
              <w:rPr>
                <w:b/>
                <w:i/>
                <w:sz w:val="24"/>
                <w:szCs w:val="24"/>
              </w:rPr>
              <w:t>National KS2:</w:t>
            </w:r>
          </w:p>
        </w:tc>
        <w:tc>
          <w:tcPr>
            <w:tcW w:w="3008" w:type="dxa"/>
            <w:gridSpan w:val="7"/>
          </w:tcPr>
          <w:p w14:paraId="5E131703" w14:textId="09746AC0" w:rsidR="00527421" w:rsidRPr="006B6EB7" w:rsidRDefault="00527421" w:rsidP="00527421">
            <w:pPr>
              <w:rPr>
                <w:b/>
                <w:i/>
                <w:sz w:val="24"/>
                <w:szCs w:val="24"/>
              </w:rPr>
            </w:pPr>
            <w:r w:rsidRPr="006B6EB7">
              <w:rPr>
                <w:b/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2808" w:type="dxa"/>
            <w:gridSpan w:val="5"/>
          </w:tcPr>
          <w:p w14:paraId="7CBC4D5A" w14:textId="77777777" w:rsidR="00527421" w:rsidRPr="006B6EB7" w:rsidRDefault="00527421" w:rsidP="00B5470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29" w:type="dxa"/>
            <w:gridSpan w:val="5"/>
          </w:tcPr>
          <w:p w14:paraId="53BD87D0" w14:textId="77777777" w:rsidR="00527421" w:rsidRPr="006B6EB7" w:rsidRDefault="00527421" w:rsidP="00B54701">
            <w:pPr>
              <w:rPr>
                <w:b/>
                <w:i/>
                <w:sz w:val="24"/>
                <w:szCs w:val="24"/>
              </w:rPr>
            </w:pPr>
          </w:p>
        </w:tc>
      </w:tr>
      <w:tr w:rsidR="00C4032D" w14:paraId="45CEF525" w14:textId="0C5122D8" w:rsidTr="00281E76">
        <w:tc>
          <w:tcPr>
            <w:tcW w:w="1688" w:type="dxa"/>
          </w:tcPr>
          <w:p w14:paraId="55827744" w14:textId="77777777" w:rsidR="00527421" w:rsidRDefault="00527421"/>
        </w:tc>
        <w:tc>
          <w:tcPr>
            <w:tcW w:w="2151" w:type="dxa"/>
            <w:gridSpan w:val="5"/>
          </w:tcPr>
          <w:p w14:paraId="09265E0C" w14:textId="77777777" w:rsidR="00527421" w:rsidRPr="00A136B5" w:rsidRDefault="00527421" w:rsidP="00A136B5">
            <w:pPr>
              <w:jc w:val="center"/>
              <w:rPr>
                <w:b/>
                <w:i/>
              </w:rPr>
            </w:pPr>
            <w:r w:rsidRPr="00A136B5">
              <w:rPr>
                <w:b/>
                <w:i/>
              </w:rPr>
              <w:t>Autumn 1</w:t>
            </w:r>
          </w:p>
        </w:tc>
        <w:tc>
          <w:tcPr>
            <w:tcW w:w="2654" w:type="dxa"/>
            <w:gridSpan w:val="5"/>
          </w:tcPr>
          <w:p w14:paraId="1FF2ACE1" w14:textId="77777777" w:rsidR="00527421" w:rsidRPr="00A136B5" w:rsidRDefault="00527421" w:rsidP="00A136B5">
            <w:pPr>
              <w:jc w:val="center"/>
              <w:rPr>
                <w:b/>
                <w:i/>
              </w:rPr>
            </w:pPr>
            <w:r w:rsidRPr="00A136B5">
              <w:rPr>
                <w:b/>
                <w:i/>
              </w:rPr>
              <w:t>Autumn 2</w:t>
            </w:r>
          </w:p>
        </w:tc>
        <w:tc>
          <w:tcPr>
            <w:tcW w:w="2139" w:type="dxa"/>
            <w:gridSpan w:val="5"/>
          </w:tcPr>
          <w:p w14:paraId="3BDF0842" w14:textId="77777777" w:rsidR="00527421" w:rsidRPr="00A136B5" w:rsidRDefault="00527421" w:rsidP="00A136B5">
            <w:pPr>
              <w:jc w:val="center"/>
              <w:rPr>
                <w:b/>
                <w:i/>
              </w:rPr>
            </w:pPr>
            <w:r w:rsidRPr="00A136B5">
              <w:rPr>
                <w:b/>
                <w:i/>
              </w:rPr>
              <w:t>Spring 1</w:t>
            </w:r>
          </w:p>
        </w:tc>
        <w:tc>
          <w:tcPr>
            <w:tcW w:w="2076" w:type="dxa"/>
            <w:gridSpan w:val="5"/>
          </w:tcPr>
          <w:p w14:paraId="764CA19E" w14:textId="77777777" w:rsidR="00527421" w:rsidRPr="00A136B5" w:rsidRDefault="00527421" w:rsidP="00A136B5">
            <w:pPr>
              <w:jc w:val="center"/>
              <w:rPr>
                <w:b/>
                <w:i/>
              </w:rPr>
            </w:pPr>
            <w:r w:rsidRPr="00A136B5">
              <w:rPr>
                <w:b/>
                <w:i/>
              </w:rPr>
              <w:t>Spring 2</w:t>
            </w:r>
          </w:p>
        </w:tc>
        <w:tc>
          <w:tcPr>
            <w:tcW w:w="2251" w:type="dxa"/>
            <w:gridSpan w:val="4"/>
          </w:tcPr>
          <w:p w14:paraId="7C01D804" w14:textId="67A97947" w:rsidR="00527421" w:rsidRPr="00A136B5" w:rsidRDefault="00527421" w:rsidP="00A136B5">
            <w:pPr>
              <w:jc w:val="center"/>
              <w:rPr>
                <w:b/>
                <w:i/>
              </w:rPr>
            </w:pPr>
            <w:r w:rsidRPr="00A136B5">
              <w:rPr>
                <w:b/>
                <w:i/>
              </w:rPr>
              <w:t>Summer 1</w:t>
            </w:r>
          </w:p>
        </w:tc>
        <w:tc>
          <w:tcPr>
            <w:tcW w:w="1743" w:type="dxa"/>
            <w:gridSpan w:val="3"/>
          </w:tcPr>
          <w:p w14:paraId="6D6D3003" w14:textId="71749585" w:rsidR="00527421" w:rsidRPr="00A136B5" w:rsidRDefault="00527421" w:rsidP="00A136B5">
            <w:pPr>
              <w:jc w:val="center"/>
              <w:rPr>
                <w:b/>
                <w:i/>
              </w:rPr>
            </w:pPr>
            <w:r w:rsidRPr="00A136B5">
              <w:rPr>
                <w:b/>
                <w:i/>
              </w:rPr>
              <w:t>Summer 2</w:t>
            </w:r>
          </w:p>
        </w:tc>
        <w:tc>
          <w:tcPr>
            <w:tcW w:w="886" w:type="dxa"/>
            <w:gridSpan w:val="2"/>
          </w:tcPr>
          <w:p w14:paraId="1FB26966" w14:textId="77777777" w:rsidR="00527421" w:rsidRPr="00A136B5" w:rsidRDefault="00527421" w:rsidP="00A136B5">
            <w:pPr>
              <w:jc w:val="center"/>
              <w:rPr>
                <w:b/>
                <w:i/>
              </w:rPr>
            </w:pPr>
          </w:p>
        </w:tc>
      </w:tr>
      <w:tr w:rsidR="00C4032D" w14:paraId="749A00C1" w14:textId="6FB6B939" w:rsidTr="00281E76">
        <w:tc>
          <w:tcPr>
            <w:tcW w:w="1688" w:type="dxa"/>
          </w:tcPr>
          <w:p w14:paraId="03155E59" w14:textId="001CA55C" w:rsidR="00527421" w:rsidRDefault="00527421" w:rsidP="00527421">
            <w:r>
              <w:t>Attendance- 95%</w:t>
            </w:r>
          </w:p>
        </w:tc>
        <w:tc>
          <w:tcPr>
            <w:tcW w:w="1058" w:type="dxa"/>
            <w:gridSpan w:val="2"/>
          </w:tcPr>
          <w:p w14:paraId="65D13AF8" w14:textId="40947315" w:rsidR="00527421" w:rsidRPr="00A136B5" w:rsidRDefault="00527421" w:rsidP="00527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PP</w:t>
            </w:r>
          </w:p>
        </w:tc>
        <w:tc>
          <w:tcPr>
            <w:tcW w:w="1093" w:type="dxa"/>
            <w:gridSpan w:val="3"/>
          </w:tcPr>
          <w:p w14:paraId="74C5500B" w14:textId="08026C3E" w:rsidR="00527421" w:rsidRPr="00A136B5" w:rsidRDefault="00527421" w:rsidP="00527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ALL</w:t>
            </w:r>
          </w:p>
        </w:tc>
        <w:tc>
          <w:tcPr>
            <w:tcW w:w="1704" w:type="dxa"/>
            <w:gridSpan w:val="3"/>
          </w:tcPr>
          <w:p w14:paraId="26D0369B" w14:textId="216E219D" w:rsidR="00527421" w:rsidRPr="00A136B5" w:rsidRDefault="00527421" w:rsidP="00527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PP</w:t>
            </w:r>
          </w:p>
        </w:tc>
        <w:tc>
          <w:tcPr>
            <w:tcW w:w="950" w:type="dxa"/>
            <w:gridSpan w:val="2"/>
          </w:tcPr>
          <w:p w14:paraId="51875A46" w14:textId="190C3E7B" w:rsidR="00527421" w:rsidRPr="00A136B5" w:rsidRDefault="00527421" w:rsidP="00527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ALL</w:t>
            </w:r>
          </w:p>
        </w:tc>
        <w:tc>
          <w:tcPr>
            <w:tcW w:w="1009" w:type="dxa"/>
            <w:gridSpan w:val="3"/>
          </w:tcPr>
          <w:p w14:paraId="1CCBA21E" w14:textId="05C5C23D" w:rsidR="00527421" w:rsidRPr="00A136B5" w:rsidRDefault="00527421" w:rsidP="00527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PP</w:t>
            </w:r>
          </w:p>
        </w:tc>
        <w:tc>
          <w:tcPr>
            <w:tcW w:w="1130" w:type="dxa"/>
            <w:gridSpan w:val="2"/>
          </w:tcPr>
          <w:p w14:paraId="1EBFF8A0" w14:textId="0EB95190" w:rsidR="00527421" w:rsidRPr="00A136B5" w:rsidRDefault="00527421" w:rsidP="00527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ALL</w:t>
            </w:r>
          </w:p>
        </w:tc>
        <w:tc>
          <w:tcPr>
            <w:tcW w:w="795" w:type="dxa"/>
            <w:gridSpan w:val="2"/>
          </w:tcPr>
          <w:p w14:paraId="4B170927" w14:textId="767ACC03" w:rsidR="00527421" w:rsidRPr="00A136B5" w:rsidRDefault="00527421" w:rsidP="00527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PP</w:t>
            </w:r>
          </w:p>
        </w:tc>
        <w:tc>
          <w:tcPr>
            <w:tcW w:w="1281" w:type="dxa"/>
            <w:gridSpan w:val="3"/>
          </w:tcPr>
          <w:p w14:paraId="59F9A14B" w14:textId="5FF192F6" w:rsidR="00527421" w:rsidRPr="00A136B5" w:rsidRDefault="00527421" w:rsidP="00527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ALL</w:t>
            </w:r>
          </w:p>
        </w:tc>
        <w:tc>
          <w:tcPr>
            <w:tcW w:w="764" w:type="dxa"/>
          </w:tcPr>
          <w:p w14:paraId="4DC6F61B" w14:textId="519FDB95" w:rsidR="00527421" w:rsidRPr="00A136B5" w:rsidRDefault="00527421" w:rsidP="00527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PP</w:t>
            </w:r>
          </w:p>
        </w:tc>
        <w:tc>
          <w:tcPr>
            <w:tcW w:w="1487" w:type="dxa"/>
            <w:gridSpan w:val="3"/>
          </w:tcPr>
          <w:p w14:paraId="645A094E" w14:textId="7CB7B266" w:rsidR="00527421" w:rsidRPr="00A136B5" w:rsidRDefault="00527421" w:rsidP="00527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ALL</w:t>
            </w:r>
          </w:p>
        </w:tc>
        <w:tc>
          <w:tcPr>
            <w:tcW w:w="764" w:type="dxa"/>
          </w:tcPr>
          <w:p w14:paraId="64DC5AF3" w14:textId="2E43FA00" w:rsidR="00527421" w:rsidRPr="00A136B5" w:rsidRDefault="00527421" w:rsidP="00527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PP</w:t>
            </w:r>
          </w:p>
        </w:tc>
        <w:tc>
          <w:tcPr>
            <w:tcW w:w="979" w:type="dxa"/>
            <w:gridSpan w:val="2"/>
          </w:tcPr>
          <w:p w14:paraId="51358179" w14:textId="00DAB117" w:rsidR="00527421" w:rsidRPr="00A136B5" w:rsidRDefault="00527421" w:rsidP="00527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ALL</w:t>
            </w:r>
          </w:p>
        </w:tc>
        <w:tc>
          <w:tcPr>
            <w:tcW w:w="886" w:type="dxa"/>
            <w:gridSpan w:val="2"/>
          </w:tcPr>
          <w:p w14:paraId="4FECADA0" w14:textId="77777777" w:rsidR="00527421" w:rsidRPr="00A136B5" w:rsidRDefault="00527421" w:rsidP="00527421">
            <w:pPr>
              <w:jc w:val="center"/>
              <w:rPr>
                <w:b/>
                <w:i/>
              </w:rPr>
            </w:pPr>
          </w:p>
        </w:tc>
      </w:tr>
      <w:tr w:rsidR="00C4032D" w14:paraId="7E4B68D9" w14:textId="56FFD95F" w:rsidTr="00281E76">
        <w:tc>
          <w:tcPr>
            <w:tcW w:w="1688" w:type="dxa"/>
          </w:tcPr>
          <w:p w14:paraId="16BB3A44" w14:textId="77777777" w:rsidR="00527421" w:rsidRDefault="00527421">
            <w:r>
              <w:t>Reception</w:t>
            </w:r>
          </w:p>
        </w:tc>
        <w:tc>
          <w:tcPr>
            <w:tcW w:w="1058" w:type="dxa"/>
            <w:gridSpan w:val="2"/>
          </w:tcPr>
          <w:p w14:paraId="27B700F8" w14:textId="7B3F5176" w:rsidR="00527421" w:rsidRPr="004145E6" w:rsidRDefault="001177D2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90.8%</w:t>
            </w:r>
          </w:p>
        </w:tc>
        <w:tc>
          <w:tcPr>
            <w:tcW w:w="1093" w:type="dxa"/>
            <w:gridSpan w:val="3"/>
          </w:tcPr>
          <w:p w14:paraId="24771839" w14:textId="0BEC2237" w:rsidR="00527421" w:rsidRPr="004145E6" w:rsidRDefault="004145E6" w:rsidP="004145E6">
            <w:pPr>
              <w:jc w:val="center"/>
              <w:rPr>
                <w:rFonts w:ascii="Calibri" w:hAnsi="Calibri" w:cs="Calibri"/>
              </w:rPr>
            </w:pPr>
            <w:r w:rsidRPr="004145E6">
              <w:rPr>
                <w:rFonts w:ascii="Calibri" w:hAnsi="Calibri" w:cs="Calibri"/>
              </w:rPr>
              <w:t>89.6%</w:t>
            </w:r>
          </w:p>
        </w:tc>
        <w:tc>
          <w:tcPr>
            <w:tcW w:w="1704" w:type="dxa"/>
            <w:gridSpan w:val="3"/>
          </w:tcPr>
          <w:p w14:paraId="32AD01C3" w14:textId="62F5DE9D" w:rsidR="00527421" w:rsidRPr="004145E6" w:rsidRDefault="00580485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89.0%</w:t>
            </w:r>
          </w:p>
        </w:tc>
        <w:tc>
          <w:tcPr>
            <w:tcW w:w="950" w:type="dxa"/>
            <w:gridSpan w:val="2"/>
          </w:tcPr>
          <w:p w14:paraId="743411FB" w14:textId="495DB90B" w:rsidR="00527421" w:rsidRPr="004145E6" w:rsidRDefault="00580485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89.7%</w:t>
            </w:r>
          </w:p>
        </w:tc>
        <w:tc>
          <w:tcPr>
            <w:tcW w:w="1009" w:type="dxa"/>
            <w:gridSpan w:val="3"/>
            <w:shd w:val="clear" w:color="auto" w:fill="92D050"/>
          </w:tcPr>
          <w:p w14:paraId="32295D3F" w14:textId="2CCD3AFF" w:rsidR="00527421" w:rsidRPr="004145E6" w:rsidRDefault="00696B92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91.6%</w:t>
            </w:r>
          </w:p>
        </w:tc>
        <w:tc>
          <w:tcPr>
            <w:tcW w:w="1130" w:type="dxa"/>
            <w:gridSpan w:val="2"/>
          </w:tcPr>
          <w:p w14:paraId="777DE23D" w14:textId="20195345" w:rsidR="00527421" w:rsidRPr="004145E6" w:rsidRDefault="00A678A0" w:rsidP="00A67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90.5%</w:t>
            </w:r>
          </w:p>
        </w:tc>
        <w:tc>
          <w:tcPr>
            <w:tcW w:w="795" w:type="dxa"/>
            <w:gridSpan w:val="2"/>
            <w:shd w:val="clear" w:color="auto" w:fill="92D050"/>
          </w:tcPr>
          <w:p w14:paraId="77EB17B2" w14:textId="57F3B38B" w:rsidR="00527421" w:rsidRPr="004145E6" w:rsidRDefault="003D3B8E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91.6%</w:t>
            </w:r>
          </w:p>
        </w:tc>
        <w:tc>
          <w:tcPr>
            <w:tcW w:w="1281" w:type="dxa"/>
            <w:gridSpan w:val="3"/>
          </w:tcPr>
          <w:p w14:paraId="5563929C" w14:textId="7A1E3A55" w:rsidR="00527421" w:rsidRPr="004145E6" w:rsidRDefault="00AE1707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92.0%</w:t>
            </w:r>
          </w:p>
        </w:tc>
        <w:tc>
          <w:tcPr>
            <w:tcW w:w="764" w:type="dxa"/>
          </w:tcPr>
          <w:p w14:paraId="10F8F164" w14:textId="7293CBF4" w:rsidR="00527421" w:rsidRPr="004145E6" w:rsidRDefault="00EF7DC7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90.4%</w:t>
            </w:r>
          </w:p>
        </w:tc>
        <w:tc>
          <w:tcPr>
            <w:tcW w:w="1487" w:type="dxa"/>
            <w:gridSpan w:val="3"/>
          </w:tcPr>
          <w:p w14:paraId="4FACD600" w14:textId="3AE3061F" w:rsidR="00527421" w:rsidRPr="004145E6" w:rsidRDefault="00551B32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91%</w:t>
            </w:r>
          </w:p>
        </w:tc>
        <w:tc>
          <w:tcPr>
            <w:tcW w:w="764" w:type="dxa"/>
            <w:shd w:val="clear" w:color="auto" w:fill="FFC000"/>
          </w:tcPr>
          <w:p w14:paraId="39514832" w14:textId="26E55972" w:rsidR="00527421" w:rsidRPr="004145E6" w:rsidRDefault="00C6616A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91.3%</w:t>
            </w:r>
          </w:p>
        </w:tc>
        <w:tc>
          <w:tcPr>
            <w:tcW w:w="979" w:type="dxa"/>
            <w:gridSpan w:val="2"/>
            <w:shd w:val="clear" w:color="auto" w:fill="FFC000"/>
          </w:tcPr>
          <w:p w14:paraId="2F073108" w14:textId="04F35A75" w:rsidR="00527421" w:rsidRPr="004145E6" w:rsidRDefault="00EA0B37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91.8%</w:t>
            </w:r>
          </w:p>
        </w:tc>
        <w:tc>
          <w:tcPr>
            <w:tcW w:w="886" w:type="dxa"/>
            <w:gridSpan w:val="2"/>
          </w:tcPr>
          <w:p w14:paraId="3042FF6F" w14:textId="77777777" w:rsidR="00527421" w:rsidRPr="004145E6" w:rsidRDefault="00527421" w:rsidP="004145E6">
            <w:pPr>
              <w:jc w:val="center"/>
              <w:rPr>
                <w:rFonts w:ascii="Calibri" w:hAnsi="Calibri" w:cs="Calibri"/>
              </w:rPr>
            </w:pPr>
          </w:p>
        </w:tc>
      </w:tr>
      <w:tr w:rsidR="00281E76" w14:paraId="41D37DAE" w14:textId="4C5FFA40" w:rsidTr="00281E76">
        <w:tc>
          <w:tcPr>
            <w:tcW w:w="1688" w:type="dxa"/>
          </w:tcPr>
          <w:p w14:paraId="2E024000" w14:textId="77777777" w:rsidR="00527421" w:rsidRDefault="00527421">
            <w:r>
              <w:t>Year 1</w:t>
            </w:r>
          </w:p>
        </w:tc>
        <w:tc>
          <w:tcPr>
            <w:tcW w:w="1058" w:type="dxa"/>
            <w:gridSpan w:val="2"/>
            <w:shd w:val="clear" w:color="auto" w:fill="92D050"/>
          </w:tcPr>
          <w:p w14:paraId="275DFA85" w14:textId="0565D27B" w:rsidR="00527421" w:rsidRPr="004145E6" w:rsidRDefault="00454A80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93.4%</w:t>
            </w:r>
          </w:p>
        </w:tc>
        <w:tc>
          <w:tcPr>
            <w:tcW w:w="1093" w:type="dxa"/>
            <w:gridSpan w:val="3"/>
            <w:shd w:val="clear" w:color="auto" w:fill="92D050"/>
          </w:tcPr>
          <w:p w14:paraId="5A9C56FE" w14:textId="00DF1BE5" w:rsidR="00527421" w:rsidRPr="004145E6" w:rsidRDefault="004145E6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94.9%</w:t>
            </w:r>
          </w:p>
        </w:tc>
        <w:tc>
          <w:tcPr>
            <w:tcW w:w="1704" w:type="dxa"/>
            <w:gridSpan w:val="3"/>
            <w:shd w:val="clear" w:color="auto" w:fill="92D050"/>
          </w:tcPr>
          <w:p w14:paraId="5B6094D6" w14:textId="34464B05" w:rsidR="00527421" w:rsidRPr="004145E6" w:rsidRDefault="00580485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92.4%</w:t>
            </w:r>
          </w:p>
        </w:tc>
        <w:tc>
          <w:tcPr>
            <w:tcW w:w="950" w:type="dxa"/>
            <w:gridSpan w:val="2"/>
          </w:tcPr>
          <w:p w14:paraId="78CEF34D" w14:textId="2D529BA2" w:rsidR="00527421" w:rsidRPr="004145E6" w:rsidRDefault="00580485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92.9%</w:t>
            </w:r>
          </w:p>
        </w:tc>
        <w:tc>
          <w:tcPr>
            <w:tcW w:w="1009" w:type="dxa"/>
            <w:gridSpan w:val="3"/>
            <w:shd w:val="clear" w:color="auto" w:fill="92D050"/>
          </w:tcPr>
          <w:p w14:paraId="233AAB63" w14:textId="3B689945" w:rsidR="00527421" w:rsidRPr="004145E6" w:rsidRDefault="00696B92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92.5%</w:t>
            </w:r>
          </w:p>
        </w:tc>
        <w:tc>
          <w:tcPr>
            <w:tcW w:w="1130" w:type="dxa"/>
            <w:gridSpan w:val="2"/>
            <w:shd w:val="clear" w:color="auto" w:fill="92D050"/>
          </w:tcPr>
          <w:p w14:paraId="64F085D6" w14:textId="25DC3936" w:rsidR="00527421" w:rsidRPr="004145E6" w:rsidRDefault="00A678A0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93.1%</w:t>
            </w:r>
          </w:p>
        </w:tc>
        <w:tc>
          <w:tcPr>
            <w:tcW w:w="795" w:type="dxa"/>
            <w:gridSpan w:val="2"/>
            <w:shd w:val="clear" w:color="auto" w:fill="92D050"/>
          </w:tcPr>
          <w:p w14:paraId="1CCDC00C" w14:textId="3C07E033" w:rsidR="00527421" w:rsidRPr="004145E6" w:rsidRDefault="003D3B8E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92.5%</w:t>
            </w:r>
          </w:p>
        </w:tc>
        <w:tc>
          <w:tcPr>
            <w:tcW w:w="1281" w:type="dxa"/>
            <w:gridSpan w:val="3"/>
            <w:shd w:val="clear" w:color="auto" w:fill="92D050"/>
          </w:tcPr>
          <w:p w14:paraId="44277281" w14:textId="27C5F3C7" w:rsidR="00527421" w:rsidRPr="004145E6" w:rsidRDefault="00AE1707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93.0%</w:t>
            </w:r>
          </w:p>
        </w:tc>
        <w:tc>
          <w:tcPr>
            <w:tcW w:w="764" w:type="dxa"/>
            <w:shd w:val="clear" w:color="auto" w:fill="92D050"/>
          </w:tcPr>
          <w:p w14:paraId="1C4D3FFD" w14:textId="0ACF10A1" w:rsidR="00527421" w:rsidRPr="004145E6" w:rsidRDefault="0047244F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92.5%</w:t>
            </w:r>
          </w:p>
        </w:tc>
        <w:tc>
          <w:tcPr>
            <w:tcW w:w="1487" w:type="dxa"/>
            <w:gridSpan w:val="3"/>
            <w:shd w:val="clear" w:color="auto" w:fill="92D050"/>
          </w:tcPr>
          <w:p w14:paraId="47BD2FFC" w14:textId="4D40D61D" w:rsidR="00527421" w:rsidRPr="004145E6" w:rsidRDefault="00551B32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93.5%</w:t>
            </w:r>
          </w:p>
        </w:tc>
        <w:tc>
          <w:tcPr>
            <w:tcW w:w="764" w:type="dxa"/>
            <w:shd w:val="clear" w:color="auto" w:fill="92D050"/>
          </w:tcPr>
          <w:p w14:paraId="5A9C8627" w14:textId="093C42F6" w:rsidR="00527421" w:rsidRPr="004145E6" w:rsidRDefault="00C6616A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93.3%</w:t>
            </w:r>
          </w:p>
        </w:tc>
        <w:tc>
          <w:tcPr>
            <w:tcW w:w="979" w:type="dxa"/>
            <w:gridSpan w:val="2"/>
            <w:shd w:val="clear" w:color="auto" w:fill="92D050"/>
          </w:tcPr>
          <w:p w14:paraId="21E315C0" w14:textId="06E1F314" w:rsidR="00527421" w:rsidRPr="004145E6" w:rsidRDefault="00EA0B37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93.9%</w:t>
            </w:r>
          </w:p>
        </w:tc>
        <w:tc>
          <w:tcPr>
            <w:tcW w:w="886" w:type="dxa"/>
            <w:gridSpan w:val="2"/>
          </w:tcPr>
          <w:p w14:paraId="19104D95" w14:textId="77777777" w:rsidR="00527421" w:rsidRPr="004145E6" w:rsidRDefault="00527421" w:rsidP="004145E6">
            <w:pPr>
              <w:jc w:val="center"/>
              <w:rPr>
                <w:rFonts w:ascii="Calibri" w:hAnsi="Calibri" w:cs="Calibri"/>
              </w:rPr>
            </w:pPr>
          </w:p>
        </w:tc>
      </w:tr>
      <w:tr w:rsidR="00281E76" w14:paraId="7B614D9E" w14:textId="0B3D8C34" w:rsidTr="00281E76">
        <w:tc>
          <w:tcPr>
            <w:tcW w:w="1688" w:type="dxa"/>
          </w:tcPr>
          <w:p w14:paraId="69894B2F" w14:textId="77777777" w:rsidR="00527421" w:rsidRDefault="00527421">
            <w:r>
              <w:t>Year 2</w:t>
            </w:r>
          </w:p>
        </w:tc>
        <w:tc>
          <w:tcPr>
            <w:tcW w:w="1058" w:type="dxa"/>
            <w:gridSpan w:val="2"/>
            <w:shd w:val="clear" w:color="auto" w:fill="92D050"/>
          </w:tcPr>
          <w:p w14:paraId="53163525" w14:textId="633426E4" w:rsidR="00527421" w:rsidRPr="004145E6" w:rsidRDefault="00454A80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96.9%</w:t>
            </w:r>
          </w:p>
        </w:tc>
        <w:tc>
          <w:tcPr>
            <w:tcW w:w="1093" w:type="dxa"/>
            <w:gridSpan w:val="3"/>
            <w:shd w:val="clear" w:color="auto" w:fill="92D050"/>
          </w:tcPr>
          <w:p w14:paraId="2FB01E19" w14:textId="14BB4F5F" w:rsidR="00527421" w:rsidRPr="004145E6" w:rsidRDefault="004145E6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96.0%</w:t>
            </w:r>
          </w:p>
        </w:tc>
        <w:tc>
          <w:tcPr>
            <w:tcW w:w="1704" w:type="dxa"/>
            <w:gridSpan w:val="3"/>
            <w:shd w:val="clear" w:color="auto" w:fill="92D050"/>
          </w:tcPr>
          <w:p w14:paraId="1601BBF0" w14:textId="1755F080" w:rsidR="00527421" w:rsidRPr="004145E6" w:rsidRDefault="003F48D2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95.0%</w:t>
            </w:r>
          </w:p>
        </w:tc>
        <w:tc>
          <w:tcPr>
            <w:tcW w:w="950" w:type="dxa"/>
            <w:gridSpan w:val="2"/>
            <w:shd w:val="clear" w:color="auto" w:fill="92D050"/>
          </w:tcPr>
          <w:p w14:paraId="2A6F3660" w14:textId="3074064D" w:rsidR="00527421" w:rsidRPr="004145E6" w:rsidRDefault="003F48D2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95.0%</w:t>
            </w:r>
          </w:p>
        </w:tc>
        <w:tc>
          <w:tcPr>
            <w:tcW w:w="1009" w:type="dxa"/>
            <w:gridSpan w:val="3"/>
          </w:tcPr>
          <w:p w14:paraId="5B93A474" w14:textId="5CE7A02E" w:rsidR="00527421" w:rsidRPr="004145E6" w:rsidRDefault="00212117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90.7%</w:t>
            </w:r>
          </w:p>
        </w:tc>
        <w:tc>
          <w:tcPr>
            <w:tcW w:w="1130" w:type="dxa"/>
            <w:gridSpan w:val="2"/>
            <w:shd w:val="clear" w:color="auto" w:fill="92D050"/>
          </w:tcPr>
          <w:p w14:paraId="195C7F21" w14:textId="2CC14A78" w:rsidR="00527421" w:rsidRPr="004145E6" w:rsidRDefault="00A678A0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93.2%</w:t>
            </w:r>
          </w:p>
        </w:tc>
        <w:tc>
          <w:tcPr>
            <w:tcW w:w="795" w:type="dxa"/>
            <w:gridSpan w:val="2"/>
          </w:tcPr>
          <w:p w14:paraId="4A18CDCE" w14:textId="08084A79" w:rsidR="00527421" w:rsidRPr="004145E6" w:rsidRDefault="003D3B8E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90.7%</w:t>
            </w:r>
          </w:p>
        </w:tc>
        <w:tc>
          <w:tcPr>
            <w:tcW w:w="1281" w:type="dxa"/>
            <w:gridSpan w:val="3"/>
          </w:tcPr>
          <w:p w14:paraId="444A95FE" w14:textId="32B37485" w:rsidR="00527421" w:rsidRPr="004145E6" w:rsidRDefault="00AE1707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91.9%</w:t>
            </w:r>
          </w:p>
        </w:tc>
        <w:tc>
          <w:tcPr>
            <w:tcW w:w="764" w:type="dxa"/>
          </w:tcPr>
          <w:p w14:paraId="349C459B" w14:textId="53E28E25" w:rsidR="00527421" w:rsidRPr="004145E6" w:rsidRDefault="00936810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91.4%</w:t>
            </w:r>
          </w:p>
        </w:tc>
        <w:tc>
          <w:tcPr>
            <w:tcW w:w="1487" w:type="dxa"/>
            <w:gridSpan w:val="3"/>
            <w:shd w:val="clear" w:color="auto" w:fill="FFC000"/>
          </w:tcPr>
          <w:p w14:paraId="273D45A6" w14:textId="5B33D317" w:rsidR="00527421" w:rsidRPr="004145E6" w:rsidRDefault="00551B32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92.2%</w:t>
            </w:r>
          </w:p>
        </w:tc>
        <w:tc>
          <w:tcPr>
            <w:tcW w:w="764" w:type="dxa"/>
            <w:shd w:val="clear" w:color="auto" w:fill="FFC000"/>
          </w:tcPr>
          <w:p w14:paraId="6A27291E" w14:textId="5A4AF77B" w:rsidR="00527421" w:rsidRPr="004145E6" w:rsidRDefault="00C6616A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91.3%</w:t>
            </w:r>
          </w:p>
        </w:tc>
        <w:tc>
          <w:tcPr>
            <w:tcW w:w="979" w:type="dxa"/>
            <w:gridSpan w:val="2"/>
            <w:shd w:val="clear" w:color="auto" w:fill="92D050"/>
          </w:tcPr>
          <w:p w14:paraId="729964F8" w14:textId="5E0D6003" w:rsidR="00527421" w:rsidRPr="004145E6" w:rsidRDefault="00EA0B37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92.8%</w:t>
            </w:r>
          </w:p>
        </w:tc>
        <w:tc>
          <w:tcPr>
            <w:tcW w:w="886" w:type="dxa"/>
            <w:gridSpan w:val="2"/>
          </w:tcPr>
          <w:p w14:paraId="53385B1D" w14:textId="77777777" w:rsidR="00527421" w:rsidRPr="004145E6" w:rsidRDefault="00527421" w:rsidP="004145E6">
            <w:pPr>
              <w:jc w:val="center"/>
              <w:rPr>
                <w:rFonts w:ascii="Calibri" w:hAnsi="Calibri" w:cs="Calibri"/>
              </w:rPr>
            </w:pPr>
          </w:p>
        </w:tc>
      </w:tr>
      <w:tr w:rsidR="00C4032D" w14:paraId="0F19BD9C" w14:textId="5ED386AA" w:rsidTr="00281E76">
        <w:tc>
          <w:tcPr>
            <w:tcW w:w="1688" w:type="dxa"/>
          </w:tcPr>
          <w:p w14:paraId="5EEBB1EA" w14:textId="77777777" w:rsidR="00527421" w:rsidRDefault="00527421">
            <w:r>
              <w:t>Year 3</w:t>
            </w:r>
          </w:p>
        </w:tc>
        <w:tc>
          <w:tcPr>
            <w:tcW w:w="1058" w:type="dxa"/>
            <w:gridSpan w:val="2"/>
          </w:tcPr>
          <w:p w14:paraId="1315403E" w14:textId="0FB591D6" w:rsidR="00527421" w:rsidRPr="004145E6" w:rsidRDefault="00674A8E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92.5%</w:t>
            </w:r>
          </w:p>
        </w:tc>
        <w:tc>
          <w:tcPr>
            <w:tcW w:w="1093" w:type="dxa"/>
            <w:gridSpan w:val="3"/>
            <w:shd w:val="clear" w:color="auto" w:fill="92D050"/>
          </w:tcPr>
          <w:p w14:paraId="016756EF" w14:textId="355A9F07" w:rsidR="00527421" w:rsidRPr="004145E6" w:rsidRDefault="00FD4270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93.7%</w:t>
            </w:r>
          </w:p>
        </w:tc>
        <w:tc>
          <w:tcPr>
            <w:tcW w:w="1704" w:type="dxa"/>
            <w:gridSpan w:val="3"/>
            <w:shd w:val="clear" w:color="auto" w:fill="92D050"/>
          </w:tcPr>
          <w:p w14:paraId="314E4305" w14:textId="6ECF02B7" w:rsidR="00527421" w:rsidRPr="004145E6" w:rsidRDefault="002D2D3A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92.7%</w:t>
            </w:r>
          </w:p>
        </w:tc>
        <w:tc>
          <w:tcPr>
            <w:tcW w:w="950" w:type="dxa"/>
            <w:gridSpan w:val="2"/>
          </w:tcPr>
          <w:p w14:paraId="58D767B1" w14:textId="11C9AC3C" w:rsidR="00527421" w:rsidRPr="004145E6" w:rsidRDefault="002D2D3A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93.3%</w:t>
            </w:r>
          </w:p>
        </w:tc>
        <w:tc>
          <w:tcPr>
            <w:tcW w:w="1009" w:type="dxa"/>
            <w:gridSpan w:val="3"/>
            <w:shd w:val="clear" w:color="auto" w:fill="92D050"/>
          </w:tcPr>
          <w:p w14:paraId="226DEF02" w14:textId="2E293D6D" w:rsidR="00527421" w:rsidRPr="004145E6" w:rsidRDefault="00212117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91.2%</w:t>
            </w:r>
          </w:p>
        </w:tc>
        <w:tc>
          <w:tcPr>
            <w:tcW w:w="1130" w:type="dxa"/>
            <w:gridSpan w:val="2"/>
            <w:shd w:val="clear" w:color="auto" w:fill="92D050"/>
          </w:tcPr>
          <w:p w14:paraId="1E07A891" w14:textId="28AA4D1E" w:rsidR="00527421" w:rsidRPr="004145E6" w:rsidRDefault="00856482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92.4%</w:t>
            </w:r>
          </w:p>
        </w:tc>
        <w:tc>
          <w:tcPr>
            <w:tcW w:w="795" w:type="dxa"/>
            <w:gridSpan w:val="2"/>
          </w:tcPr>
          <w:p w14:paraId="6E76F18C" w14:textId="0D9C579C" w:rsidR="00527421" w:rsidRPr="004145E6" w:rsidRDefault="003D3B8E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91.2%</w:t>
            </w:r>
          </w:p>
        </w:tc>
        <w:tc>
          <w:tcPr>
            <w:tcW w:w="1281" w:type="dxa"/>
            <w:gridSpan w:val="3"/>
          </w:tcPr>
          <w:p w14:paraId="3EE25B48" w14:textId="7C9A7A02" w:rsidR="00527421" w:rsidRPr="004145E6" w:rsidRDefault="00B50A46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91.9%</w:t>
            </w:r>
          </w:p>
        </w:tc>
        <w:tc>
          <w:tcPr>
            <w:tcW w:w="764" w:type="dxa"/>
          </w:tcPr>
          <w:p w14:paraId="641D6F2F" w14:textId="0A9C010C" w:rsidR="00527421" w:rsidRPr="004145E6" w:rsidRDefault="0081126F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90.5%</w:t>
            </w:r>
          </w:p>
        </w:tc>
        <w:tc>
          <w:tcPr>
            <w:tcW w:w="1487" w:type="dxa"/>
            <w:gridSpan w:val="3"/>
          </w:tcPr>
          <w:p w14:paraId="5F34BAEF" w14:textId="5958B0DD" w:rsidR="00527421" w:rsidRPr="004145E6" w:rsidRDefault="00551B32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91.5%</w:t>
            </w:r>
          </w:p>
        </w:tc>
        <w:tc>
          <w:tcPr>
            <w:tcW w:w="764" w:type="dxa"/>
            <w:shd w:val="clear" w:color="auto" w:fill="FFC000"/>
          </w:tcPr>
          <w:p w14:paraId="583F4A7F" w14:textId="51A6EBE3" w:rsidR="00527421" w:rsidRPr="004145E6" w:rsidRDefault="00C6616A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91.0%</w:t>
            </w:r>
          </w:p>
        </w:tc>
        <w:tc>
          <w:tcPr>
            <w:tcW w:w="979" w:type="dxa"/>
            <w:gridSpan w:val="2"/>
            <w:shd w:val="clear" w:color="auto" w:fill="92D050"/>
          </w:tcPr>
          <w:p w14:paraId="3FBB9B49" w14:textId="53781CAE" w:rsidR="00527421" w:rsidRPr="004145E6" w:rsidRDefault="00DC4F27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92.3%</w:t>
            </w:r>
          </w:p>
        </w:tc>
        <w:tc>
          <w:tcPr>
            <w:tcW w:w="886" w:type="dxa"/>
            <w:gridSpan w:val="2"/>
          </w:tcPr>
          <w:p w14:paraId="73E20EC8" w14:textId="77777777" w:rsidR="00527421" w:rsidRPr="004145E6" w:rsidRDefault="00527421" w:rsidP="004145E6">
            <w:pPr>
              <w:jc w:val="center"/>
              <w:rPr>
                <w:rFonts w:ascii="Calibri" w:hAnsi="Calibri" w:cs="Calibri"/>
              </w:rPr>
            </w:pPr>
          </w:p>
        </w:tc>
      </w:tr>
      <w:tr w:rsidR="00C4032D" w14:paraId="7BABA7D5" w14:textId="5AA86BA9" w:rsidTr="00281E76">
        <w:tc>
          <w:tcPr>
            <w:tcW w:w="1688" w:type="dxa"/>
          </w:tcPr>
          <w:p w14:paraId="698BCA7C" w14:textId="77777777" w:rsidR="00527421" w:rsidRDefault="00527421">
            <w:r>
              <w:t>Year 4</w:t>
            </w:r>
          </w:p>
        </w:tc>
        <w:tc>
          <w:tcPr>
            <w:tcW w:w="1058" w:type="dxa"/>
            <w:gridSpan w:val="2"/>
          </w:tcPr>
          <w:p w14:paraId="32E3D575" w14:textId="0783E26F" w:rsidR="00527421" w:rsidRPr="004145E6" w:rsidRDefault="00082B37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92.7%</w:t>
            </w:r>
          </w:p>
        </w:tc>
        <w:tc>
          <w:tcPr>
            <w:tcW w:w="1093" w:type="dxa"/>
            <w:gridSpan w:val="3"/>
          </w:tcPr>
          <w:p w14:paraId="1B9696AB" w14:textId="329F6337" w:rsidR="00527421" w:rsidRPr="004145E6" w:rsidRDefault="00BA7306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92.5%</w:t>
            </w:r>
          </w:p>
        </w:tc>
        <w:tc>
          <w:tcPr>
            <w:tcW w:w="1704" w:type="dxa"/>
            <w:gridSpan w:val="3"/>
            <w:shd w:val="clear" w:color="auto" w:fill="92D050"/>
          </w:tcPr>
          <w:p w14:paraId="6980BE3F" w14:textId="6E265ADA" w:rsidR="00527421" w:rsidRPr="004145E6" w:rsidRDefault="00173762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92.3%</w:t>
            </w:r>
          </w:p>
        </w:tc>
        <w:tc>
          <w:tcPr>
            <w:tcW w:w="950" w:type="dxa"/>
            <w:gridSpan w:val="2"/>
          </w:tcPr>
          <w:p w14:paraId="537824FA" w14:textId="670C5539" w:rsidR="00527421" w:rsidRPr="004145E6" w:rsidRDefault="00173762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  <w:r w:rsidR="00BD7B6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9%</w:t>
            </w:r>
          </w:p>
        </w:tc>
        <w:tc>
          <w:tcPr>
            <w:tcW w:w="1009" w:type="dxa"/>
            <w:gridSpan w:val="3"/>
            <w:shd w:val="clear" w:color="auto" w:fill="92D050"/>
          </w:tcPr>
          <w:p w14:paraId="0B0F6170" w14:textId="3FF137A5" w:rsidR="00527421" w:rsidRPr="004145E6" w:rsidRDefault="00212117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91.7%</w:t>
            </w:r>
          </w:p>
        </w:tc>
        <w:tc>
          <w:tcPr>
            <w:tcW w:w="1130" w:type="dxa"/>
            <w:gridSpan w:val="2"/>
          </w:tcPr>
          <w:p w14:paraId="7C89C347" w14:textId="7EAB8267" w:rsidR="00527421" w:rsidRPr="004145E6" w:rsidRDefault="0013265F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91.7%</w:t>
            </w:r>
          </w:p>
        </w:tc>
        <w:tc>
          <w:tcPr>
            <w:tcW w:w="795" w:type="dxa"/>
            <w:gridSpan w:val="2"/>
            <w:shd w:val="clear" w:color="auto" w:fill="92D050"/>
          </w:tcPr>
          <w:p w14:paraId="6819C466" w14:textId="1159770F" w:rsidR="00527421" w:rsidRPr="004145E6" w:rsidRDefault="003D3B8E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91.7%</w:t>
            </w:r>
          </w:p>
        </w:tc>
        <w:tc>
          <w:tcPr>
            <w:tcW w:w="1281" w:type="dxa"/>
            <w:gridSpan w:val="3"/>
          </w:tcPr>
          <w:p w14:paraId="67C14C59" w14:textId="091C2AFD" w:rsidR="00527421" w:rsidRPr="004145E6" w:rsidRDefault="00B50A46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91.6%</w:t>
            </w:r>
          </w:p>
        </w:tc>
        <w:tc>
          <w:tcPr>
            <w:tcW w:w="764" w:type="dxa"/>
          </w:tcPr>
          <w:p w14:paraId="3F907E88" w14:textId="6AF86285" w:rsidR="00527421" w:rsidRPr="004145E6" w:rsidRDefault="001D5873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90.8%</w:t>
            </w:r>
          </w:p>
        </w:tc>
        <w:tc>
          <w:tcPr>
            <w:tcW w:w="1487" w:type="dxa"/>
            <w:gridSpan w:val="3"/>
          </w:tcPr>
          <w:p w14:paraId="68B26A69" w14:textId="79F17491" w:rsidR="00527421" w:rsidRPr="004145E6" w:rsidRDefault="00551B32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91.6%</w:t>
            </w:r>
          </w:p>
        </w:tc>
        <w:tc>
          <w:tcPr>
            <w:tcW w:w="764" w:type="dxa"/>
            <w:shd w:val="clear" w:color="auto" w:fill="92D050"/>
          </w:tcPr>
          <w:p w14:paraId="2552FC74" w14:textId="7F7CFB2F" w:rsidR="00527421" w:rsidRPr="004145E6" w:rsidRDefault="00C6616A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92.2%</w:t>
            </w:r>
          </w:p>
        </w:tc>
        <w:tc>
          <w:tcPr>
            <w:tcW w:w="979" w:type="dxa"/>
            <w:gridSpan w:val="2"/>
            <w:shd w:val="clear" w:color="auto" w:fill="FFC000"/>
          </w:tcPr>
          <w:p w14:paraId="13B06D46" w14:textId="5BA1FA4F" w:rsidR="00527421" w:rsidRPr="004145E6" w:rsidRDefault="00DC4F27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91.6%</w:t>
            </w:r>
          </w:p>
        </w:tc>
        <w:tc>
          <w:tcPr>
            <w:tcW w:w="886" w:type="dxa"/>
            <w:gridSpan w:val="2"/>
          </w:tcPr>
          <w:p w14:paraId="0A372A0F" w14:textId="77777777" w:rsidR="00527421" w:rsidRPr="004145E6" w:rsidRDefault="00527421" w:rsidP="004145E6">
            <w:pPr>
              <w:jc w:val="center"/>
              <w:rPr>
                <w:rFonts w:ascii="Calibri" w:hAnsi="Calibri" w:cs="Calibri"/>
              </w:rPr>
            </w:pPr>
          </w:p>
        </w:tc>
      </w:tr>
      <w:tr w:rsidR="00C4032D" w14:paraId="2B5C4073" w14:textId="5CCA2987" w:rsidTr="00281E76">
        <w:trPr>
          <w:trHeight w:val="311"/>
        </w:trPr>
        <w:tc>
          <w:tcPr>
            <w:tcW w:w="1688" w:type="dxa"/>
          </w:tcPr>
          <w:p w14:paraId="03529157" w14:textId="77777777" w:rsidR="00527421" w:rsidRDefault="00527421">
            <w:r>
              <w:t>Year 5</w:t>
            </w:r>
          </w:p>
        </w:tc>
        <w:tc>
          <w:tcPr>
            <w:tcW w:w="1058" w:type="dxa"/>
            <w:gridSpan w:val="2"/>
            <w:shd w:val="clear" w:color="auto" w:fill="92D050"/>
          </w:tcPr>
          <w:p w14:paraId="119E6CEF" w14:textId="6E6D7E57" w:rsidR="00527421" w:rsidRPr="004145E6" w:rsidRDefault="00962739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94.5%</w:t>
            </w:r>
          </w:p>
        </w:tc>
        <w:tc>
          <w:tcPr>
            <w:tcW w:w="1093" w:type="dxa"/>
            <w:gridSpan w:val="3"/>
          </w:tcPr>
          <w:p w14:paraId="7243C005" w14:textId="2E14006C" w:rsidR="00527421" w:rsidRPr="004145E6" w:rsidRDefault="0077107D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92.4%</w:t>
            </w:r>
          </w:p>
        </w:tc>
        <w:tc>
          <w:tcPr>
            <w:tcW w:w="1704" w:type="dxa"/>
            <w:gridSpan w:val="3"/>
            <w:shd w:val="clear" w:color="auto" w:fill="92D050"/>
          </w:tcPr>
          <w:p w14:paraId="05C5B465" w14:textId="093D7815" w:rsidR="00527421" w:rsidRPr="004145E6" w:rsidRDefault="00BD7B6D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92.4%</w:t>
            </w:r>
          </w:p>
        </w:tc>
        <w:tc>
          <w:tcPr>
            <w:tcW w:w="950" w:type="dxa"/>
            <w:gridSpan w:val="2"/>
          </w:tcPr>
          <w:p w14:paraId="14B9211E" w14:textId="660F29A3" w:rsidR="00527421" w:rsidRPr="004145E6" w:rsidRDefault="00BD7B6D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92.5%</w:t>
            </w:r>
          </w:p>
        </w:tc>
        <w:tc>
          <w:tcPr>
            <w:tcW w:w="1009" w:type="dxa"/>
            <w:gridSpan w:val="3"/>
            <w:shd w:val="clear" w:color="auto" w:fill="92D050"/>
          </w:tcPr>
          <w:p w14:paraId="0CA62737" w14:textId="1D6132B5" w:rsidR="00527421" w:rsidRPr="004145E6" w:rsidRDefault="00DA1AF1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92.07%</w:t>
            </w:r>
          </w:p>
        </w:tc>
        <w:tc>
          <w:tcPr>
            <w:tcW w:w="1130" w:type="dxa"/>
            <w:gridSpan w:val="2"/>
            <w:shd w:val="clear" w:color="auto" w:fill="92D050"/>
          </w:tcPr>
          <w:p w14:paraId="189FCE66" w14:textId="0C6B2A39" w:rsidR="00527421" w:rsidRPr="004145E6" w:rsidRDefault="008A525D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92.5%</w:t>
            </w:r>
          </w:p>
        </w:tc>
        <w:tc>
          <w:tcPr>
            <w:tcW w:w="795" w:type="dxa"/>
            <w:gridSpan w:val="2"/>
          </w:tcPr>
          <w:p w14:paraId="5D3B1603" w14:textId="0C222472" w:rsidR="00527421" w:rsidRPr="004145E6" w:rsidRDefault="003D3B8E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90.7%</w:t>
            </w:r>
          </w:p>
        </w:tc>
        <w:tc>
          <w:tcPr>
            <w:tcW w:w="1281" w:type="dxa"/>
            <w:gridSpan w:val="3"/>
          </w:tcPr>
          <w:p w14:paraId="4612CE63" w14:textId="541C41B9" w:rsidR="00527421" w:rsidRPr="004145E6" w:rsidRDefault="00B50A46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91.9%</w:t>
            </w:r>
          </w:p>
        </w:tc>
        <w:tc>
          <w:tcPr>
            <w:tcW w:w="764" w:type="dxa"/>
          </w:tcPr>
          <w:p w14:paraId="3EC8514C" w14:textId="4362EFAB" w:rsidR="00527421" w:rsidRPr="004145E6" w:rsidRDefault="00212ED8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90.8%</w:t>
            </w:r>
          </w:p>
        </w:tc>
        <w:tc>
          <w:tcPr>
            <w:tcW w:w="1487" w:type="dxa"/>
            <w:gridSpan w:val="3"/>
            <w:shd w:val="clear" w:color="auto" w:fill="FFC000"/>
          </w:tcPr>
          <w:p w14:paraId="6C7FFE46" w14:textId="0C8B165F" w:rsidR="00527421" w:rsidRPr="004145E6" w:rsidRDefault="00551B32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92.3%</w:t>
            </w:r>
          </w:p>
        </w:tc>
        <w:tc>
          <w:tcPr>
            <w:tcW w:w="764" w:type="dxa"/>
          </w:tcPr>
          <w:p w14:paraId="25E3B324" w14:textId="02FB39F9" w:rsidR="00527421" w:rsidRPr="004145E6" w:rsidRDefault="00C6616A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90.3%</w:t>
            </w:r>
          </w:p>
        </w:tc>
        <w:tc>
          <w:tcPr>
            <w:tcW w:w="979" w:type="dxa"/>
            <w:gridSpan w:val="2"/>
            <w:shd w:val="clear" w:color="auto" w:fill="FFC000"/>
          </w:tcPr>
          <w:p w14:paraId="1D291BE2" w14:textId="3FB3BCDC" w:rsidR="00527421" w:rsidRPr="004145E6" w:rsidRDefault="00DC4F27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91.9%</w:t>
            </w:r>
          </w:p>
        </w:tc>
        <w:tc>
          <w:tcPr>
            <w:tcW w:w="886" w:type="dxa"/>
            <w:gridSpan w:val="2"/>
          </w:tcPr>
          <w:p w14:paraId="52A800D9" w14:textId="77777777" w:rsidR="00527421" w:rsidRPr="004145E6" w:rsidRDefault="00527421" w:rsidP="004145E6">
            <w:pPr>
              <w:jc w:val="center"/>
              <w:rPr>
                <w:rFonts w:ascii="Calibri" w:hAnsi="Calibri" w:cs="Calibri"/>
              </w:rPr>
            </w:pPr>
          </w:p>
        </w:tc>
      </w:tr>
      <w:tr w:rsidR="00281E76" w14:paraId="54258845" w14:textId="45229188" w:rsidTr="00281E76">
        <w:tc>
          <w:tcPr>
            <w:tcW w:w="1688" w:type="dxa"/>
          </w:tcPr>
          <w:p w14:paraId="0D21437D" w14:textId="77777777" w:rsidR="00527421" w:rsidRDefault="00527421">
            <w:r>
              <w:t>Year 6</w:t>
            </w:r>
          </w:p>
        </w:tc>
        <w:tc>
          <w:tcPr>
            <w:tcW w:w="1058" w:type="dxa"/>
            <w:gridSpan w:val="2"/>
            <w:shd w:val="clear" w:color="auto" w:fill="92D050"/>
          </w:tcPr>
          <w:p w14:paraId="5026BF5E" w14:textId="6A0EF5D7" w:rsidR="00527421" w:rsidRPr="004145E6" w:rsidRDefault="0090557E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94.7%</w:t>
            </w:r>
          </w:p>
        </w:tc>
        <w:tc>
          <w:tcPr>
            <w:tcW w:w="1093" w:type="dxa"/>
            <w:gridSpan w:val="3"/>
          </w:tcPr>
          <w:p w14:paraId="5BFDD140" w14:textId="3D4C6B73" w:rsidR="00527421" w:rsidRPr="004145E6" w:rsidRDefault="00173420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92.7%</w:t>
            </w:r>
          </w:p>
        </w:tc>
        <w:tc>
          <w:tcPr>
            <w:tcW w:w="1704" w:type="dxa"/>
            <w:gridSpan w:val="3"/>
            <w:shd w:val="clear" w:color="auto" w:fill="92D050"/>
          </w:tcPr>
          <w:p w14:paraId="79885263" w14:textId="0FD5F66E" w:rsidR="00527421" w:rsidRPr="004145E6" w:rsidRDefault="00323990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94.4%</w:t>
            </w:r>
          </w:p>
        </w:tc>
        <w:tc>
          <w:tcPr>
            <w:tcW w:w="950" w:type="dxa"/>
            <w:gridSpan w:val="2"/>
          </w:tcPr>
          <w:p w14:paraId="6309E149" w14:textId="17EFED15" w:rsidR="00527421" w:rsidRPr="004145E6" w:rsidRDefault="00323990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93.2%</w:t>
            </w:r>
          </w:p>
        </w:tc>
        <w:tc>
          <w:tcPr>
            <w:tcW w:w="1009" w:type="dxa"/>
            <w:gridSpan w:val="3"/>
            <w:shd w:val="clear" w:color="auto" w:fill="92D050"/>
          </w:tcPr>
          <w:p w14:paraId="7DCD869D" w14:textId="34E31655" w:rsidR="00527421" w:rsidRPr="004145E6" w:rsidRDefault="00DA1AF1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91.97%</w:t>
            </w:r>
          </w:p>
        </w:tc>
        <w:tc>
          <w:tcPr>
            <w:tcW w:w="1130" w:type="dxa"/>
            <w:gridSpan w:val="2"/>
            <w:shd w:val="clear" w:color="auto" w:fill="92D050"/>
          </w:tcPr>
          <w:p w14:paraId="643098F9" w14:textId="7848D5F9" w:rsidR="00527421" w:rsidRPr="004145E6" w:rsidRDefault="00DE15C0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93.3%</w:t>
            </w:r>
          </w:p>
        </w:tc>
        <w:tc>
          <w:tcPr>
            <w:tcW w:w="795" w:type="dxa"/>
            <w:gridSpan w:val="2"/>
            <w:shd w:val="clear" w:color="auto" w:fill="92D050"/>
          </w:tcPr>
          <w:p w14:paraId="50B22F8B" w14:textId="3C9FA143" w:rsidR="00527421" w:rsidRPr="004145E6" w:rsidRDefault="00987C32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91.9%</w:t>
            </w:r>
          </w:p>
        </w:tc>
        <w:tc>
          <w:tcPr>
            <w:tcW w:w="1281" w:type="dxa"/>
            <w:gridSpan w:val="3"/>
            <w:shd w:val="clear" w:color="auto" w:fill="92D050"/>
          </w:tcPr>
          <w:p w14:paraId="4C63BFF1" w14:textId="407C70EF" w:rsidR="00527421" w:rsidRPr="004145E6" w:rsidRDefault="00B50A46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92.5%</w:t>
            </w:r>
          </w:p>
        </w:tc>
        <w:tc>
          <w:tcPr>
            <w:tcW w:w="764" w:type="dxa"/>
            <w:shd w:val="clear" w:color="auto" w:fill="92D050"/>
          </w:tcPr>
          <w:p w14:paraId="5ED6C0BC" w14:textId="5AB99323" w:rsidR="00527421" w:rsidRPr="004145E6" w:rsidRDefault="00085E89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92.6%</w:t>
            </w:r>
          </w:p>
        </w:tc>
        <w:tc>
          <w:tcPr>
            <w:tcW w:w="1487" w:type="dxa"/>
            <w:gridSpan w:val="3"/>
            <w:shd w:val="clear" w:color="auto" w:fill="FFC000"/>
          </w:tcPr>
          <w:p w14:paraId="4105E544" w14:textId="0DD1399E" w:rsidR="00527421" w:rsidRPr="004145E6" w:rsidRDefault="00551B32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92.6%</w:t>
            </w:r>
          </w:p>
        </w:tc>
        <w:tc>
          <w:tcPr>
            <w:tcW w:w="764" w:type="dxa"/>
            <w:shd w:val="clear" w:color="auto" w:fill="92D050"/>
          </w:tcPr>
          <w:p w14:paraId="6FACD2F2" w14:textId="7B6F4B59" w:rsidR="00527421" w:rsidRPr="004145E6" w:rsidRDefault="00C6616A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91.8%</w:t>
            </w:r>
          </w:p>
        </w:tc>
        <w:tc>
          <w:tcPr>
            <w:tcW w:w="979" w:type="dxa"/>
            <w:gridSpan w:val="2"/>
            <w:shd w:val="clear" w:color="auto" w:fill="92D050"/>
          </w:tcPr>
          <w:p w14:paraId="474AFF50" w14:textId="5F7FF7EA" w:rsidR="00527421" w:rsidRPr="004145E6" w:rsidRDefault="00DC4F27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92.6%</w:t>
            </w:r>
          </w:p>
        </w:tc>
        <w:tc>
          <w:tcPr>
            <w:tcW w:w="886" w:type="dxa"/>
            <w:gridSpan w:val="2"/>
          </w:tcPr>
          <w:p w14:paraId="5A35DDC1" w14:textId="77777777" w:rsidR="00527421" w:rsidRPr="004145E6" w:rsidRDefault="00527421" w:rsidP="004145E6">
            <w:pPr>
              <w:jc w:val="center"/>
              <w:rPr>
                <w:rFonts w:ascii="Calibri" w:hAnsi="Calibri" w:cs="Calibri"/>
              </w:rPr>
            </w:pPr>
          </w:p>
        </w:tc>
      </w:tr>
      <w:tr w:rsidR="00281E76" w14:paraId="7D02D055" w14:textId="77A0A909" w:rsidTr="00281E76">
        <w:trPr>
          <w:trHeight w:val="325"/>
        </w:trPr>
        <w:tc>
          <w:tcPr>
            <w:tcW w:w="1688" w:type="dxa"/>
          </w:tcPr>
          <w:p w14:paraId="73835942" w14:textId="5D951DEE" w:rsidR="00527421" w:rsidRDefault="006067B7" w:rsidP="00A00BAB">
            <w:r>
              <w:t>Willows</w:t>
            </w:r>
            <w:r w:rsidR="00470B1A">
              <w:t xml:space="preserve"> (SEND)</w:t>
            </w:r>
          </w:p>
        </w:tc>
        <w:tc>
          <w:tcPr>
            <w:tcW w:w="1058" w:type="dxa"/>
            <w:gridSpan w:val="2"/>
          </w:tcPr>
          <w:p w14:paraId="1104392F" w14:textId="2BEC593E" w:rsidR="00527421" w:rsidRPr="004145E6" w:rsidRDefault="001177D2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91.4%</w:t>
            </w:r>
          </w:p>
        </w:tc>
        <w:tc>
          <w:tcPr>
            <w:tcW w:w="1093" w:type="dxa"/>
            <w:gridSpan w:val="3"/>
            <w:shd w:val="clear" w:color="auto" w:fill="92D050"/>
          </w:tcPr>
          <w:p w14:paraId="6A126B75" w14:textId="2F2A0451" w:rsidR="00527421" w:rsidRPr="004145E6" w:rsidRDefault="00291745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93.7%</w:t>
            </w:r>
          </w:p>
        </w:tc>
        <w:tc>
          <w:tcPr>
            <w:tcW w:w="1704" w:type="dxa"/>
            <w:gridSpan w:val="3"/>
            <w:shd w:val="clear" w:color="auto" w:fill="92D050"/>
          </w:tcPr>
          <w:p w14:paraId="5FB147DC" w14:textId="16E32BB7" w:rsidR="00527421" w:rsidRPr="004145E6" w:rsidRDefault="00355355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92.2%</w:t>
            </w:r>
          </w:p>
        </w:tc>
        <w:tc>
          <w:tcPr>
            <w:tcW w:w="950" w:type="dxa"/>
            <w:gridSpan w:val="2"/>
          </w:tcPr>
          <w:p w14:paraId="07A824E6" w14:textId="6162EF3E" w:rsidR="00527421" w:rsidRPr="004145E6" w:rsidRDefault="00844EDF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6067B7">
              <w:rPr>
                <w:rFonts w:ascii="Calibri" w:hAnsi="Calibri" w:cs="Calibri"/>
              </w:rPr>
              <w:t>2.4</w:t>
            </w: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09" w:type="dxa"/>
            <w:gridSpan w:val="3"/>
            <w:shd w:val="clear" w:color="auto" w:fill="92D050"/>
          </w:tcPr>
          <w:p w14:paraId="2F1EB364" w14:textId="06DC86C9" w:rsidR="00527421" w:rsidRPr="004145E6" w:rsidRDefault="00DA1AF1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94.2%</w:t>
            </w:r>
          </w:p>
        </w:tc>
        <w:tc>
          <w:tcPr>
            <w:tcW w:w="1130" w:type="dxa"/>
            <w:gridSpan w:val="2"/>
            <w:shd w:val="clear" w:color="auto" w:fill="92D050"/>
          </w:tcPr>
          <w:p w14:paraId="2CBED71C" w14:textId="4DF2B2A6" w:rsidR="00527421" w:rsidRPr="004145E6" w:rsidRDefault="00DE15C0" w:rsidP="00DE15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92.4%</w:t>
            </w:r>
          </w:p>
        </w:tc>
        <w:tc>
          <w:tcPr>
            <w:tcW w:w="795" w:type="dxa"/>
            <w:gridSpan w:val="2"/>
            <w:shd w:val="clear" w:color="auto" w:fill="92D050"/>
          </w:tcPr>
          <w:p w14:paraId="47D4CF75" w14:textId="25BB21DB" w:rsidR="00527421" w:rsidRPr="004145E6" w:rsidRDefault="00E30E85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94.3%</w:t>
            </w:r>
          </w:p>
        </w:tc>
        <w:tc>
          <w:tcPr>
            <w:tcW w:w="1281" w:type="dxa"/>
            <w:gridSpan w:val="3"/>
            <w:shd w:val="clear" w:color="auto" w:fill="92D050"/>
          </w:tcPr>
          <w:p w14:paraId="488E4A78" w14:textId="11607990" w:rsidR="00527421" w:rsidRPr="004145E6" w:rsidRDefault="00B50A46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93.8%</w:t>
            </w:r>
          </w:p>
        </w:tc>
        <w:tc>
          <w:tcPr>
            <w:tcW w:w="764" w:type="dxa"/>
            <w:shd w:val="clear" w:color="auto" w:fill="92D050"/>
          </w:tcPr>
          <w:p w14:paraId="4A2783F6" w14:textId="0A28F96F" w:rsidR="00527421" w:rsidRPr="004145E6" w:rsidRDefault="00C94E7F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94.5%</w:t>
            </w:r>
          </w:p>
        </w:tc>
        <w:tc>
          <w:tcPr>
            <w:tcW w:w="1487" w:type="dxa"/>
            <w:gridSpan w:val="3"/>
            <w:shd w:val="clear" w:color="auto" w:fill="92D050"/>
          </w:tcPr>
          <w:p w14:paraId="7ED89D0F" w14:textId="0AB0EF0B" w:rsidR="00527421" w:rsidRPr="004145E6" w:rsidRDefault="0072628C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93.9%</w:t>
            </w:r>
          </w:p>
        </w:tc>
        <w:tc>
          <w:tcPr>
            <w:tcW w:w="764" w:type="dxa"/>
            <w:shd w:val="clear" w:color="auto" w:fill="92D050"/>
          </w:tcPr>
          <w:p w14:paraId="68FE40A4" w14:textId="71A52F5C" w:rsidR="00527421" w:rsidRPr="004145E6" w:rsidRDefault="007F446C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94.1%</w:t>
            </w:r>
          </w:p>
        </w:tc>
        <w:tc>
          <w:tcPr>
            <w:tcW w:w="979" w:type="dxa"/>
            <w:gridSpan w:val="2"/>
            <w:shd w:val="clear" w:color="auto" w:fill="92D050"/>
          </w:tcPr>
          <w:p w14:paraId="12834413" w14:textId="5A10C79D" w:rsidR="00527421" w:rsidRPr="004145E6" w:rsidRDefault="00C4162D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93.3%</w:t>
            </w:r>
          </w:p>
        </w:tc>
        <w:tc>
          <w:tcPr>
            <w:tcW w:w="886" w:type="dxa"/>
            <w:gridSpan w:val="2"/>
          </w:tcPr>
          <w:p w14:paraId="6981B9AD" w14:textId="77777777" w:rsidR="00527421" w:rsidRPr="004145E6" w:rsidRDefault="00527421" w:rsidP="004145E6">
            <w:pPr>
              <w:jc w:val="center"/>
              <w:rPr>
                <w:rFonts w:ascii="Calibri" w:hAnsi="Calibri" w:cs="Calibri"/>
              </w:rPr>
            </w:pPr>
          </w:p>
        </w:tc>
      </w:tr>
      <w:tr w:rsidR="00C4032D" w14:paraId="4AF70EFD" w14:textId="6EA84461" w:rsidTr="00281E76">
        <w:tc>
          <w:tcPr>
            <w:tcW w:w="1688" w:type="dxa"/>
          </w:tcPr>
          <w:p w14:paraId="4BFEA047" w14:textId="5F1D97D5" w:rsidR="00527421" w:rsidRDefault="00527421">
            <w:r>
              <w:t>School</w:t>
            </w:r>
            <w:r w:rsidR="00E469F0">
              <w:t>s</w:t>
            </w:r>
            <w:r>
              <w:t xml:space="preserve"> Average</w:t>
            </w:r>
          </w:p>
          <w:p w14:paraId="44E9DA7E" w14:textId="514E5E56" w:rsidR="00527421" w:rsidRDefault="00E26221">
            <w:r>
              <w:t>(</w:t>
            </w:r>
            <w:r w:rsidR="00527421">
              <w:t>National</w:t>
            </w:r>
            <w:r>
              <w:t>)</w:t>
            </w:r>
          </w:p>
        </w:tc>
        <w:tc>
          <w:tcPr>
            <w:tcW w:w="1058" w:type="dxa"/>
            <w:gridSpan w:val="2"/>
          </w:tcPr>
          <w:p w14:paraId="5A6FEBBD" w14:textId="3D12EB52" w:rsidR="00527421" w:rsidRPr="004145E6" w:rsidRDefault="0012702F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93.4%</w:t>
            </w:r>
          </w:p>
        </w:tc>
        <w:tc>
          <w:tcPr>
            <w:tcW w:w="1093" w:type="dxa"/>
            <w:gridSpan w:val="3"/>
          </w:tcPr>
          <w:p w14:paraId="12B394F1" w14:textId="18B6424A" w:rsidR="00527421" w:rsidRPr="004145E6" w:rsidRDefault="0012702F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93.18%</w:t>
            </w:r>
          </w:p>
        </w:tc>
        <w:tc>
          <w:tcPr>
            <w:tcW w:w="1704" w:type="dxa"/>
            <w:gridSpan w:val="3"/>
          </w:tcPr>
          <w:p w14:paraId="0E65AEE1" w14:textId="44C83924" w:rsidR="00527421" w:rsidRPr="004145E6" w:rsidRDefault="001634F1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91.9</w:t>
            </w:r>
            <w:r w:rsidR="00B8537E">
              <w:rPr>
                <w:rFonts w:ascii="Calibri" w:hAnsi="Calibri" w:cs="Calibri"/>
              </w:rPr>
              <w:t>%</w:t>
            </w:r>
          </w:p>
        </w:tc>
        <w:tc>
          <w:tcPr>
            <w:tcW w:w="950" w:type="dxa"/>
            <w:gridSpan w:val="2"/>
          </w:tcPr>
          <w:p w14:paraId="7CE3E0A4" w14:textId="5044E156" w:rsidR="00527421" w:rsidRPr="004145E6" w:rsidRDefault="001634F1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94.2</w:t>
            </w:r>
            <w:r w:rsidR="00B8537E">
              <w:rPr>
                <w:rFonts w:ascii="Calibri" w:hAnsi="Calibri" w:cs="Calibri"/>
              </w:rPr>
              <w:t>%</w:t>
            </w:r>
          </w:p>
        </w:tc>
        <w:tc>
          <w:tcPr>
            <w:tcW w:w="1009" w:type="dxa"/>
            <w:gridSpan w:val="3"/>
          </w:tcPr>
          <w:p w14:paraId="6DF2B298" w14:textId="06A956DC" w:rsidR="00527421" w:rsidRPr="004145E6" w:rsidRDefault="007473E7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91.2%</w:t>
            </w:r>
          </w:p>
        </w:tc>
        <w:tc>
          <w:tcPr>
            <w:tcW w:w="1130" w:type="dxa"/>
            <w:gridSpan w:val="2"/>
          </w:tcPr>
          <w:p w14:paraId="70CF0743" w14:textId="3F875779" w:rsidR="00527421" w:rsidRPr="004145E6" w:rsidRDefault="00190D9E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A529C8">
              <w:rPr>
                <w:rFonts w:ascii="Calibri" w:hAnsi="Calibri" w:cs="Calibri"/>
              </w:rPr>
              <w:t>2.1%</w:t>
            </w:r>
          </w:p>
        </w:tc>
        <w:tc>
          <w:tcPr>
            <w:tcW w:w="795" w:type="dxa"/>
            <w:gridSpan w:val="2"/>
          </w:tcPr>
          <w:p w14:paraId="12BA6EA7" w14:textId="035B1D88" w:rsidR="00527421" w:rsidRPr="004145E6" w:rsidRDefault="00A54EBB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91.3%</w:t>
            </w:r>
          </w:p>
        </w:tc>
        <w:tc>
          <w:tcPr>
            <w:tcW w:w="1281" w:type="dxa"/>
            <w:gridSpan w:val="3"/>
          </w:tcPr>
          <w:p w14:paraId="65FF2D1E" w14:textId="6AE1D192" w:rsidR="00527421" w:rsidRPr="004145E6" w:rsidRDefault="003D63F7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92.1%</w:t>
            </w:r>
          </w:p>
        </w:tc>
        <w:tc>
          <w:tcPr>
            <w:tcW w:w="764" w:type="dxa"/>
          </w:tcPr>
          <w:p w14:paraId="1533B2D8" w14:textId="79FCF9B2" w:rsidR="00527421" w:rsidRPr="004145E6" w:rsidRDefault="00812D0A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91.5%</w:t>
            </w:r>
          </w:p>
        </w:tc>
        <w:tc>
          <w:tcPr>
            <w:tcW w:w="1487" w:type="dxa"/>
            <w:gridSpan w:val="3"/>
          </w:tcPr>
          <w:p w14:paraId="6BCB58A9" w14:textId="77777777" w:rsidR="00527421" w:rsidRDefault="004F0DCC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92.6%</w:t>
            </w:r>
          </w:p>
          <w:p w14:paraId="03A0A720" w14:textId="3BD1E076" w:rsidR="00CF66B2" w:rsidRPr="004145E6" w:rsidRDefault="00CF66B2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(87% SEND)</w:t>
            </w:r>
          </w:p>
        </w:tc>
        <w:tc>
          <w:tcPr>
            <w:tcW w:w="764" w:type="dxa"/>
          </w:tcPr>
          <w:p w14:paraId="7B60C874" w14:textId="238F98E2" w:rsidR="00527421" w:rsidRPr="004145E6" w:rsidRDefault="00330E7C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  <w:r w:rsidR="00C6616A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79" w:type="dxa"/>
            <w:gridSpan w:val="2"/>
          </w:tcPr>
          <w:p w14:paraId="4026D0CE" w14:textId="77777777" w:rsidR="00527421" w:rsidRDefault="006E62B7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91.8%</w:t>
            </w:r>
          </w:p>
          <w:p w14:paraId="2C4AC035" w14:textId="07801388" w:rsidR="00D9492C" w:rsidRPr="004145E6" w:rsidRDefault="00D9492C" w:rsidP="004145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(85.9% SEND)</w:t>
            </w:r>
          </w:p>
        </w:tc>
        <w:tc>
          <w:tcPr>
            <w:tcW w:w="886" w:type="dxa"/>
            <w:gridSpan w:val="2"/>
          </w:tcPr>
          <w:p w14:paraId="48542B15" w14:textId="77777777" w:rsidR="00527421" w:rsidRPr="004145E6" w:rsidRDefault="00527421" w:rsidP="004145E6">
            <w:pPr>
              <w:jc w:val="center"/>
              <w:rPr>
                <w:rFonts w:ascii="Calibri" w:hAnsi="Calibri" w:cs="Calibri"/>
              </w:rPr>
            </w:pPr>
          </w:p>
        </w:tc>
      </w:tr>
      <w:tr w:rsidR="003D1F95" w14:paraId="71E728E2" w14:textId="77777777" w:rsidTr="00D9492C">
        <w:tc>
          <w:tcPr>
            <w:tcW w:w="15588" w:type="dxa"/>
            <w:gridSpan w:val="30"/>
            <w:shd w:val="clear" w:color="auto" w:fill="808080" w:themeFill="background1" w:themeFillShade="80"/>
          </w:tcPr>
          <w:p w14:paraId="6922AA2B" w14:textId="77777777" w:rsidR="003D1F95" w:rsidRPr="003D1F95" w:rsidRDefault="003D1F95">
            <w:pPr>
              <w:rPr>
                <w:sz w:val="16"/>
                <w:szCs w:val="16"/>
              </w:rPr>
            </w:pPr>
          </w:p>
        </w:tc>
      </w:tr>
      <w:tr w:rsidR="003D1F95" w:rsidRPr="003D1F95" w14:paraId="6DA1EDD2" w14:textId="77777777" w:rsidTr="00D9492C">
        <w:tc>
          <w:tcPr>
            <w:tcW w:w="15588" w:type="dxa"/>
            <w:gridSpan w:val="30"/>
            <w:shd w:val="clear" w:color="auto" w:fill="FFFFFF" w:themeFill="background1"/>
          </w:tcPr>
          <w:p w14:paraId="287362CC" w14:textId="5DD26A51" w:rsidR="003D1F95" w:rsidRPr="003D1F95" w:rsidRDefault="003D1F95">
            <w:r w:rsidRPr="003D1F95">
              <w:t>PUPIL PREMIUM PLAN OBJECTIVES</w:t>
            </w:r>
          </w:p>
        </w:tc>
      </w:tr>
      <w:tr w:rsidR="009F3A8D" w14:paraId="087FB9E6" w14:textId="77777777" w:rsidTr="00281E76">
        <w:trPr>
          <w:trHeight w:val="300"/>
        </w:trPr>
        <w:tc>
          <w:tcPr>
            <w:tcW w:w="1688" w:type="dxa"/>
            <w:vMerge w:val="restart"/>
            <w:shd w:val="clear" w:color="auto" w:fill="auto"/>
          </w:tcPr>
          <w:p w14:paraId="6B1961ED" w14:textId="77777777" w:rsidR="00C4032D" w:rsidRDefault="00C4032D"/>
          <w:p w14:paraId="66E1A331" w14:textId="77777777" w:rsidR="00C4032D" w:rsidRDefault="00C4032D"/>
        </w:tc>
        <w:tc>
          <w:tcPr>
            <w:tcW w:w="2151" w:type="dxa"/>
            <w:gridSpan w:val="5"/>
          </w:tcPr>
          <w:p w14:paraId="02B4066A" w14:textId="3E61C8AC" w:rsidR="00C4032D" w:rsidRPr="00C4032D" w:rsidRDefault="00C4032D" w:rsidP="00C4032D">
            <w:pPr>
              <w:jc w:val="center"/>
              <w:rPr>
                <w:b/>
              </w:rPr>
            </w:pPr>
            <w:r w:rsidRPr="00C4032D">
              <w:rPr>
                <w:b/>
              </w:rPr>
              <w:t>Autumn One</w:t>
            </w:r>
          </w:p>
        </w:tc>
        <w:tc>
          <w:tcPr>
            <w:tcW w:w="2654" w:type="dxa"/>
            <w:gridSpan w:val="5"/>
          </w:tcPr>
          <w:p w14:paraId="6E857C1B" w14:textId="27B7DACA" w:rsidR="00C4032D" w:rsidRPr="00C4032D" w:rsidRDefault="00C4032D" w:rsidP="00C4032D">
            <w:pPr>
              <w:jc w:val="center"/>
              <w:rPr>
                <w:b/>
              </w:rPr>
            </w:pPr>
            <w:r w:rsidRPr="00C4032D">
              <w:rPr>
                <w:b/>
              </w:rPr>
              <w:t>Autumn Two</w:t>
            </w:r>
          </w:p>
        </w:tc>
        <w:tc>
          <w:tcPr>
            <w:tcW w:w="2139" w:type="dxa"/>
            <w:gridSpan w:val="5"/>
          </w:tcPr>
          <w:p w14:paraId="11F6F83F" w14:textId="45D82635" w:rsidR="00C4032D" w:rsidRPr="00C4032D" w:rsidRDefault="00C4032D" w:rsidP="00C4032D">
            <w:pPr>
              <w:jc w:val="center"/>
              <w:rPr>
                <w:b/>
              </w:rPr>
            </w:pPr>
            <w:r w:rsidRPr="00C4032D">
              <w:rPr>
                <w:b/>
              </w:rPr>
              <w:t>Spring One</w:t>
            </w:r>
          </w:p>
        </w:tc>
        <w:tc>
          <w:tcPr>
            <w:tcW w:w="2076" w:type="dxa"/>
            <w:gridSpan w:val="5"/>
          </w:tcPr>
          <w:p w14:paraId="4A9E33AC" w14:textId="56810DFC" w:rsidR="00C4032D" w:rsidRPr="00C4032D" w:rsidRDefault="00C4032D" w:rsidP="00C4032D">
            <w:pPr>
              <w:jc w:val="center"/>
              <w:rPr>
                <w:b/>
              </w:rPr>
            </w:pPr>
            <w:r w:rsidRPr="00C4032D">
              <w:rPr>
                <w:b/>
              </w:rPr>
              <w:t>Spring Two</w:t>
            </w:r>
          </w:p>
        </w:tc>
        <w:tc>
          <w:tcPr>
            <w:tcW w:w="2251" w:type="dxa"/>
            <w:gridSpan w:val="4"/>
          </w:tcPr>
          <w:p w14:paraId="32311C76" w14:textId="535135DF" w:rsidR="00C4032D" w:rsidRPr="00C4032D" w:rsidRDefault="00C4032D" w:rsidP="00C4032D">
            <w:pPr>
              <w:jc w:val="center"/>
              <w:rPr>
                <w:b/>
              </w:rPr>
            </w:pPr>
            <w:r w:rsidRPr="00C4032D">
              <w:rPr>
                <w:b/>
              </w:rPr>
              <w:t>Summer One</w:t>
            </w:r>
          </w:p>
        </w:tc>
        <w:tc>
          <w:tcPr>
            <w:tcW w:w="2629" w:type="dxa"/>
            <w:gridSpan w:val="5"/>
          </w:tcPr>
          <w:p w14:paraId="211D9F94" w14:textId="49A18689" w:rsidR="00C4032D" w:rsidRPr="00C4032D" w:rsidRDefault="00C4032D" w:rsidP="00C4032D">
            <w:pPr>
              <w:jc w:val="center"/>
              <w:rPr>
                <w:b/>
              </w:rPr>
            </w:pPr>
            <w:r w:rsidRPr="00C4032D">
              <w:rPr>
                <w:b/>
              </w:rPr>
              <w:t>Summer Two</w:t>
            </w:r>
          </w:p>
        </w:tc>
      </w:tr>
      <w:tr w:rsidR="009F3A8D" w14:paraId="0B08E957" w14:textId="507649B7" w:rsidTr="00281E76">
        <w:trPr>
          <w:trHeight w:val="240"/>
        </w:trPr>
        <w:tc>
          <w:tcPr>
            <w:tcW w:w="1688" w:type="dxa"/>
            <w:vMerge/>
            <w:shd w:val="clear" w:color="auto" w:fill="auto"/>
          </w:tcPr>
          <w:p w14:paraId="100E6473" w14:textId="77777777" w:rsidR="00C4032D" w:rsidRDefault="00C4032D" w:rsidP="00C4032D"/>
        </w:tc>
        <w:tc>
          <w:tcPr>
            <w:tcW w:w="600" w:type="dxa"/>
          </w:tcPr>
          <w:p w14:paraId="133046C7" w14:textId="5C60E19A" w:rsidR="00C4032D" w:rsidRPr="005D7705" w:rsidRDefault="00C4032D" w:rsidP="00C4032D">
            <w:pPr>
              <w:rPr>
                <w:b/>
              </w:rPr>
            </w:pPr>
            <w:r w:rsidRPr="005D7705">
              <w:rPr>
                <w:b/>
              </w:rPr>
              <w:t>PP</w:t>
            </w:r>
          </w:p>
        </w:tc>
        <w:tc>
          <w:tcPr>
            <w:tcW w:w="749" w:type="dxa"/>
            <w:gridSpan w:val="3"/>
          </w:tcPr>
          <w:p w14:paraId="0BBBCAB5" w14:textId="77777777" w:rsidR="00C4032D" w:rsidRDefault="00C4032D" w:rsidP="00C4032D">
            <w:pPr>
              <w:rPr>
                <w:b/>
              </w:rPr>
            </w:pPr>
            <w:r w:rsidRPr="005D7705">
              <w:rPr>
                <w:b/>
              </w:rPr>
              <w:t>Other</w:t>
            </w:r>
          </w:p>
          <w:p w14:paraId="3E180035" w14:textId="3E5C3B99" w:rsidR="00C4032D" w:rsidRPr="005D7705" w:rsidRDefault="00C4032D" w:rsidP="00C4032D">
            <w:pPr>
              <w:rPr>
                <w:b/>
              </w:rPr>
            </w:pPr>
            <w:r>
              <w:rPr>
                <w:b/>
              </w:rPr>
              <w:t>Nat</w:t>
            </w:r>
          </w:p>
        </w:tc>
        <w:tc>
          <w:tcPr>
            <w:tcW w:w="802" w:type="dxa"/>
          </w:tcPr>
          <w:p w14:paraId="39CCC8C5" w14:textId="73673F1C" w:rsidR="00C4032D" w:rsidRPr="005D7705" w:rsidRDefault="00C4032D" w:rsidP="00C4032D">
            <w:pPr>
              <w:rPr>
                <w:b/>
              </w:rPr>
            </w:pPr>
            <w:r w:rsidRPr="005D7705">
              <w:rPr>
                <w:b/>
              </w:rPr>
              <w:t>Nat</w:t>
            </w:r>
          </w:p>
        </w:tc>
        <w:tc>
          <w:tcPr>
            <w:tcW w:w="906" w:type="dxa"/>
          </w:tcPr>
          <w:p w14:paraId="003F0D67" w14:textId="72A0711C" w:rsidR="00C4032D" w:rsidRPr="00561F4C" w:rsidRDefault="00C4032D" w:rsidP="00C4032D">
            <w:pPr>
              <w:jc w:val="center"/>
              <w:rPr>
                <w:b/>
                <w:bCs/>
              </w:rPr>
            </w:pPr>
            <w:r w:rsidRPr="005D7705">
              <w:rPr>
                <w:b/>
              </w:rPr>
              <w:t>PP</w:t>
            </w:r>
          </w:p>
        </w:tc>
        <w:tc>
          <w:tcPr>
            <w:tcW w:w="999" w:type="dxa"/>
            <w:gridSpan w:val="3"/>
          </w:tcPr>
          <w:p w14:paraId="102021A2" w14:textId="77777777" w:rsidR="00C4032D" w:rsidRDefault="00C4032D" w:rsidP="00C4032D">
            <w:pPr>
              <w:rPr>
                <w:b/>
              </w:rPr>
            </w:pPr>
            <w:r w:rsidRPr="005D7705">
              <w:rPr>
                <w:b/>
              </w:rPr>
              <w:t>Other</w:t>
            </w:r>
          </w:p>
          <w:p w14:paraId="68EF589C" w14:textId="3BB6EB0A" w:rsidR="00C4032D" w:rsidRPr="00561F4C" w:rsidRDefault="00C4032D" w:rsidP="00C4032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Nat</w:t>
            </w:r>
          </w:p>
        </w:tc>
        <w:tc>
          <w:tcPr>
            <w:tcW w:w="749" w:type="dxa"/>
          </w:tcPr>
          <w:p w14:paraId="28937323" w14:textId="7363B865" w:rsidR="00C4032D" w:rsidRPr="00561F4C" w:rsidRDefault="00C4032D" w:rsidP="00C4032D">
            <w:pPr>
              <w:jc w:val="center"/>
              <w:rPr>
                <w:b/>
                <w:bCs/>
              </w:rPr>
            </w:pPr>
            <w:r w:rsidRPr="005D7705">
              <w:rPr>
                <w:b/>
              </w:rPr>
              <w:t>Nat</w:t>
            </w:r>
          </w:p>
        </w:tc>
        <w:tc>
          <w:tcPr>
            <w:tcW w:w="600" w:type="dxa"/>
          </w:tcPr>
          <w:p w14:paraId="0DF1E81C" w14:textId="505230C5" w:rsidR="00C4032D" w:rsidRDefault="00C4032D" w:rsidP="00C4032D">
            <w:r w:rsidRPr="005D7705">
              <w:rPr>
                <w:b/>
              </w:rPr>
              <w:t>PP</w:t>
            </w:r>
          </w:p>
        </w:tc>
        <w:tc>
          <w:tcPr>
            <w:tcW w:w="777" w:type="dxa"/>
            <w:gridSpan w:val="3"/>
          </w:tcPr>
          <w:p w14:paraId="7C25E488" w14:textId="77777777" w:rsidR="00C4032D" w:rsidRDefault="00C4032D" w:rsidP="00C4032D">
            <w:pPr>
              <w:rPr>
                <w:b/>
              </w:rPr>
            </w:pPr>
            <w:r w:rsidRPr="005D7705">
              <w:rPr>
                <w:b/>
              </w:rPr>
              <w:t>Other</w:t>
            </w:r>
          </w:p>
          <w:p w14:paraId="2C9B9DD4" w14:textId="54BD35FB" w:rsidR="00C4032D" w:rsidRDefault="00C4032D" w:rsidP="00C4032D">
            <w:r>
              <w:rPr>
                <w:b/>
              </w:rPr>
              <w:t>Nat</w:t>
            </w:r>
          </w:p>
        </w:tc>
        <w:tc>
          <w:tcPr>
            <w:tcW w:w="762" w:type="dxa"/>
          </w:tcPr>
          <w:p w14:paraId="3AD87627" w14:textId="79CCD2B2" w:rsidR="00C4032D" w:rsidRDefault="00C4032D" w:rsidP="00C4032D">
            <w:r w:rsidRPr="005D7705">
              <w:rPr>
                <w:b/>
              </w:rPr>
              <w:t>Nat</w:t>
            </w:r>
          </w:p>
        </w:tc>
        <w:tc>
          <w:tcPr>
            <w:tcW w:w="678" w:type="dxa"/>
          </w:tcPr>
          <w:p w14:paraId="14623CCA" w14:textId="41BBE1D0" w:rsidR="00C4032D" w:rsidRDefault="00C4032D" w:rsidP="00C4032D">
            <w:r w:rsidRPr="005D7705">
              <w:rPr>
                <w:b/>
              </w:rPr>
              <w:t>PP</w:t>
            </w:r>
          </w:p>
        </w:tc>
        <w:tc>
          <w:tcPr>
            <w:tcW w:w="749" w:type="dxa"/>
            <w:gridSpan w:val="2"/>
          </w:tcPr>
          <w:p w14:paraId="5FD2B8CF" w14:textId="77777777" w:rsidR="00C4032D" w:rsidRDefault="00C4032D" w:rsidP="00C4032D">
            <w:pPr>
              <w:rPr>
                <w:b/>
              </w:rPr>
            </w:pPr>
            <w:r w:rsidRPr="005D7705">
              <w:rPr>
                <w:b/>
              </w:rPr>
              <w:t>Other</w:t>
            </w:r>
          </w:p>
          <w:p w14:paraId="46C9C86E" w14:textId="3208CBA5" w:rsidR="00C4032D" w:rsidRDefault="00C4032D" w:rsidP="00C4032D">
            <w:r>
              <w:rPr>
                <w:b/>
              </w:rPr>
              <w:t>Nat</w:t>
            </w:r>
          </w:p>
        </w:tc>
        <w:tc>
          <w:tcPr>
            <w:tcW w:w="649" w:type="dxa"/>
            <w:gridSpan w:val="2"/>
          </w:tcPr>
          <w:p w14:paraId="28AF1B61" w14:textId="167948BE" w:rsidR="00C4032D" w:rsidRDefault="00C4032D" w:rsidP="00C4032D">
            <w:r w:rsidRPr="005D7705">
              <w:rPr>
                <w:b/>
              </w:rPr>
              <w:t>Nat</w:t>
            </w:r>
          </w:p>
        </w:tc>
        <w:tc>
          <w:tcPr>
            <w:tcW w:w="773" w:type="dxa"/>
            <w:gridSpan w:val="2"/>
          </w:tcPr>
          <w:p w14:paraId="17C2BF39" w14:textId="45E865A8" w:rsidR="00C4032D" w:rsidRDefault="00C4032D" w:rsidP="00C4032D">
            <w:r w:rsidRPr="005D7705">
              <w:rPr>
                <w:b/>
              </w:rPr>
              <w:t>PP</w:t>
            </w:r>
          </w:p>
        </w:tc>
        <w:tc>
          <w:tcPr>
            <w:tcW w:w="749" w:type="dxa"/>
          </w:tcPr>
          <w:p w14:paraId="7F90C68D" w14:textId="77777777" w:rsidR="00C4032D" w:rsidRDefault="00C4032D" w:rsidP="00C4032D">
            <w:pPr>
              <w:rPr>
                <w:b/>
              </w:rPr>
            </w:pPr>
            <w:r w:rsidRPr="005D7705">
              <w:rPr>
                <w:b/>
              </w:rPr>
              <w:t>Other</w:t>
            </w:r>
          </w:p>
          <w:p w14:paraId="15B99797" w14:textId="701E1E55" w:rsidR="00C4032D" w:rsidRDefault="00C4032D" w:rsidP="00C4032D">
            <w:r>
              <w:rPr>
                <w:b/>
              </w:rPr>
              <w:t>Nat</w:t>
            </w:r>
          </w:p>
        </w:tc>
        <w:tc>
          <w:tcPr>
            <w:tcW w:w="729" w:type="dxa"/>
          </w:tcPr>
          <w:p w14:paraId="79619039" w14:textId="4E7EA0AF" w:rsidR="00C4032D" w:rsidRDefault="00C4032D" w:rsidP="00C4032D">
            <w:r w:rsidRPr="005D7705">
              <w:rPr>
                <w:b/>
              </w:rPr>
              <w:t>Nat</w:t>
            </w:r>
          </w:p>
        </w:tc>
        <w:tc>
          <w:tcPr>
            <w:tcW w:w="1047" w:type="dxa"/>
            <w:gridSpan w:val="2"/>
          </w:tcPr>
          <w:p w14:paraId="252EAF54" w14:textId="6AE73283" w:rsidR="00C4032D" w:rsidRDefault="00C4032D" w:rsidP="00C4032D">
            <w:r w:rsidRPr="005D7705">
              <w:rPr>
                <w:b/>
              </w:rPr>
              <w:t>PP</w:t>
            </w:r>
          </w:p>
        </w:tc>
        <w:tc>
          <w:tcPr>
            <w:tcW w:w="756" w:type="dxa"/>
            <w:gridSpan w:val="2"/>
          </w:tcPr>
          <w:p w14:paraId="4289BCBB" w14:textId="77777777" w:rsidR="00C4032D" w:rsidRDefault="00C4032D" w:rsidP="00C4032D">
            <w:pPr>
              <w:rPr>
                <w:b/>
              </w:rPr>
            </w:pPr>
            <w:r w:rsidRPr="005D7705">
              <w:rPr>
                <w:b/>
              </w:rPr>
              <w:t>Other</w:t>
            </w:r>
          </w:p>
          <w:p w14:paraId="4E529BE5" w14:textId="391A3690" w:rsidR="00C4032D" w:rsidRDefault="00C4032D" w:rsidP="00C4032D">
            <w:r>
              <w:rPr>
                <w:b/>
              </w:rPr>
              <w:t>Nat</w:t>
            </w:r>
          </w:p>
        </w:tc>
        <w:tc>
          <w:tcPr>
            <w:tcW w:w="826" w:type="dxa"/>
          </w:tcPr>
          <w:p w14:paraId="64F6D9C7" w14:textId="3DAC09FB" w:rsidR="00C4032D" w:rsidRDefault="00C4032D" w:rsidP="00C4032D">
            <w:r w:rsidRPr="005D7705">
              <w:rPr>
                <w:b/>
              </w:rPr>
              <w:t>Nat</w:t>
            </w:r>
          </w:p>
        </w:tc>
      </w:tr>
      <w:tr w:rsidR="00CC31F1" w14:paraId="771F5491" w14:textId="0887ACA6" w:rsidTr="00281E76">
        <w:tc>
          <w:tcPr>
            <w:tcW w:w="1688" w:type="dxa"/>
          </w:tcPr>
          <w:p w14:paraId="1E6D6E02" w14:textId="77777777" w:rsidR="00CC31F1" w:rsidRDefault="00CC31F1" w:rsidP="00CC31F1">
            <w:r>
              <w:t xml:space="preserve">Phonics on Track </w:t>
            </w:r>
          </w:p>
          <w:p w14:paraId="52684646" w14:textId="5CA37971" w:rsidR="00CC31F1" w:rsidRDefault="00CC31F1" w:rsidP="00CC31F1">
            <w:r>
              <w:t>Reception</w:t>
            </w:r>
          </w:p>
        </w:tc>
        <w:tc>
          <w:tcPr>
            <w:tcW w:w="600" w:type="dxa"/>
          </w:tcPr>
          <w:p w14:paraId="055CC1AD" w14:textId="37F92E43" w:rsidR="00CC31F1" w:rsidRDefault="00CC31F1" w:rsidP="00CC31F1">
            <w:r>
              <w:t>0%</w:t>
            </w:r>
          </w:p>
        </w:tc>
        <w:tc>
          <w:tcPr>
            <w:tcW w:w="749" w:type="dxa"/>
            <w:gridSpan w:val="3"/>
          </w:tcPr>
          <w:p w14:paraId="34C2BB94" w14:textId="7C21F0B1" w:rsidR="00CC31F1" w:rsidRDefault="00CC31F1" w:rsidP="00CC31F1">
            <w:r>
              <w:t>N/A</w:t>
            </w:r>
          </w:p>
        </w:tc>
        <w:tc>
          <w:tcPr>
            <w:tcW w:w="802" w:type="dxa"/>
          </w:tcPr>
          <w:p w14:paraId="0CA64D06" w14:textId="0FAF0EC9" w:rsidR="00CC31F1" w:rsidRDefault="00CC31F1" w:rsidP="00CC31F1">
            <w:r>
              <w:t>83%</w:t>
            </w:r>
          </w:p>
        </w:tc>
        <w:tc>
          <w:tcPr>
            <w:tcW w:w="906" w:type="dxa"/>
          </w:tcPr>
          <w:p w14:paraId="527EBFF2" w14:textId="027E4FF6" w:rsidR="00CC31F1" w:rsidRDefault="00CC31F1" w:rsidP="00CC31F1">
            <w:pPr>
              <w:jc w:val="center"/>
            </w:pPr>
            <w:r>
              <w:t>38%</w:t>
            </w:r>
          </w:p>
        </w:tc>
        <w:tc>
          <w:tcPr>
            <w:tcW w:w="999" w:type="dxa"/>
            <w:gridSpan w:val="3"/>
          </w:tcPr>
          <w:p w14:paraId="0F9B8E59" w14:textId="0CCCAD12" w:rsidR="00CC31F1" w:rsidRDefault="00CC31F1" w:rsidP="00CC31F1">
            <w:r>
              <w:t>N/A</w:t>
            </w:r>
          </w:p>
        </w:tc>
        <w:tc>
          <w:tcPr>
            <w:tcW w:w="749" w:type="dxa"/>
          </w:tcPr>
          <w:p w14:paraId="78377124" w14:textId="23184935" w:rsidR="00CC31F1" w:rsidRDefault="00CC31F1" w:rsidP="00CC31F1">
            <w:r>
              <w:t>83%</w:t>
            </w:r>
          </w:p>
        </w:tc>
        <w:tc>
          <w:tcPr>
            <w:tcW w:w="600" w:type="dxa"/>
          </w:tcPr>
          <w:p w14:paraId="6396864C" w14:textId="47600AD2" w:rsidR="00CC31F1" w:rsidRDefault="00CC31F1" w:rsidP="00CC31F1">
            <w:r>
              <w:t>8%</w:t>
            </w:r>
          </w:p>
        </w:tc>
        <w:tc>
          <w:tcPr>
            <w:tcW w:w="777" w:type="dxa"/>
            <w:gridSpan w:val="3"/>
          </w:tcPr>
          <w:p w14:paraId="267BE0EC" w14:textId="62CB1D58" w:rsidR="00CC31F1" w:rsidRDefault="00CC31F1" w:rsidP="00CC31F1">
            <w:r>
              <w:t>N/A</w:t>
            </w:r>
          </w:p>
        </w:tc>
        <w:tc>
          <w:tcPr>
            <w:tcW w:w="762" w:type="dxa"/>
          </w:tcPr>
          <w:p w14:paraId="260744CE" w14:textId="2531A564" w:rsidR="00CC31F1" w:rsidRDefault="00CC31F1" w:rsidP="00CC31F1">
            <w:r>
              <w:t>83%</w:t>
            </w:r>
          </w:p>
        </w:tc>
        <w:tc>
          <w:tcPr>
            <w:tcW w:w="678" w:type="dxa"/>
          </w:tcPr>
          <w:p w14:paraId="20AAF438" w14:textId="37E0E652" w:rsidR="00CC31F1" w:rsidRDefault="00CC31F1" w:rsidP="00CC31F1">
            <w:r>
              <w:t>31%</w:t>
            </w:r>
          </w:p>
        </w:tc>
        <w:tc>
          <w:tcPr>
            <w:tcW w:w="749" w:type="dxa"/>
            <w:gridSpan w:val="2"/>
          </w:tcPr>
          <w:p w14:paraId="67138C31" w14:textId="7FA5C1CD" w:rsidR="00CC31F1" w:rsidRDefault="00CC31F1" w:rsidP="00CC31F1">
            <w:r>
              <w:t>N/A</w:t>
            </w:r>
          </w:p>
        </w:tc>
        <w:tc>
          <w:tcPr>
            <w:tcW w:w="649" w:type="dxa"/>
            <w:gridSpan w:val="2"/>
          </w:tcPr>
          <w:p w14:paraId="582FCDA1" w14:textId="1508E530" w:rsidR="00CC31F1" w:rsidRDefault="00CC31F1" w:rsidP="00CC31F1">
            <w:r>
              <w:t>83%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5967BD51" w14:textId="6B382530" w:rsidR="00CC31F1" w:rsidRPr="00A83602" w:rsidRDefault="00CC31F1" w:rsidP="00CC31F1">
            <w:pPr>
              <w:jc w:val="center"/>
            </w:pPr>
            <w:r w:rsidRPr="00A83602">
              <w:t>50%</w:t>
            </w:r>
          </w:p>
        </w:tc>
        <w:tc>
          <w:tcPr>
            <w:tcW w:w="749" w:type="dxa"/>
          </w:tcPr>
          <w:p w14:paraId="126F1C79" w14:textId="762A724E" w:rsidR="00CC31F1" w:rsidRPr="00A83602" w:rsidRDefault="00CC31F1" w:rsidP="00CC31F1">
            <w:pPr>
              <w:jc w:val="center"/>
            </w:pPr>
            <w:r w:rsidRPr="00A83602">
              <w:t>N/A</w:t>
            </w:r>
          </w:p>
        </w:tc>
        <w:tc>
          <w:tcPr>
            <w:tcW w:w="729" w:type="dxa"/>
          </w:tcPr>
          <w:p w14:paraId="416E4646" w14:textId="55700E96" w:rsidR="00CC31F1" w:rsidRPr="00A83602" w:rsidRDefault="00CC31F1" w:rsidP="00CC31F1">
            <w:pPr>
              <w:jc w:val="center"/>
            </w:pPr>
            <w:r w:rsidRPr="00A83602">
              <w:t>83%</w:t>
            </w:r>
          </w:p>
        </w:tc>
        <w:tc>
          <w:tcPr>
            <w:tcW w:w="1047" w:type="dxa"/>
            <w:gridSpan w:val="2"/>
            <w:shd w:val="clear" w:color="auto" w:fill="D9D9D9" w:themeFill="background1" w:themeFillShade="D9"/>
          </w:tcPr>
          <w:p w14:paraId="7BD6B65F" w14:textId="5698DD4A" w:rsidR="00CC31F1" w:rsidRDefault="00CC31F1" w:rsidP="00CC31F1"/>
        </w:tc>
        <w:tc>
          <w:tcPr>
            <w:tcW w:w="756" w:type="dxa"/>
            <w:gridSpan w:val="2"/>
          </w:tcPr>
          <w:p w14:paraId="4C0A2E44" w14:textId="6BCC4E1B" w:rsidR="00CC31F1" w:rsidRDefault="00CC31F1" w:rsidP="00CC31F1">
            <w:r w:rsidRPr="00A83602">
              <w:t>N/A</w:t>
            </w:r>
          </w:p>
        </w:tc>
        <w:tc>
          <w:tcPr>
            <w:tcW w:w="826" w:type="dxa"/>
          </w:tcPr>
          <w:p w14:paraId="57F70178" w14:textId="7C027315" w:rsidR="00CC31F1" w:rsidRDefault="00CC31F1" w:rsidP="00CC31F1">
            <w:r w:rsidRPr="00A83602">
              <w:t>83%</w:t>
            </w:r>
          </w:p>
        </w:tc>
      </w:tr>
      <w:tr w:rsidR="00CC31F1" w14:paraId="6FD0B5C6" w14:textId="3A508608" w:rsidTr="00281E76">
        <w:tc>
          <w:tcPr>
            <w:tcW w:w="1688" w:type="dxa"/>
          </w:tcPr>
          <w:p w14:paraId="00D20CA0" w14:textId="09EFC1DA" w:rsidR="00CC31F1" w:rsidRDefault="00CC31F1" w:rsidP="00CC31F1">
            <w:r>
              <w:t>Phonics on Track Year 1  (75%)</w:t>
            </w:r>
          </w:p>
        </w:tc>
        <w:tc>
          <w:tcPr>
            <w:tcW w:w="600" w:type="dxa"/>
          </w:tcPr>
          <w:p w14:paraId="153B0C3A" w14:textId="37C17EF3" w:rsidR="00CC31F1" w:rsidRDefault="00CC31F1" w:rsidP="00CC31F1">
            <w:r>
              <w:t xml:space="preserve">22% </w:t>
            </w:r>
          </w:p>
        </w:tc>
        <w:tc>
          <w:tcPr>
            <w:tcW w:w="749" w:type="dxa"/>
            <w:gridSpan w:val="3"/>
          </w:tcPr>
          <w:p w14:paraId="6C7BD1AD" w14:textId="29405FDF" w:rsidR="00CC31F1" w:rsidRDefault="00CC31F1" w:rsidP="00CC31F1">
            <w:r>
              <w:t>85%</w:t>
            </w:r>
          </w:p>
        </w:tc>
        <w:tc>
          <w:tcPr>
            <w:tcW w:w="802" w:type="dxa"/>
          </w:tcPr>
          <w:p w14:paraId="180DC875" w14:textId="49D6F250" w:rsidR="00CC31F1" w:rsidRDefault="00CC31F1" w:rsidP="00CC31F1">
            <w:r>
              <w:t>83%</w:t>
            </w:r>
          </w:p>
        </w:tc>
        <w:tc>
          <w:tcPr>
            <w:tcW w:w="906" w:type="dxa"/>
          </w:tcPr>
          <w:p w14:paraId="1550C618" w14:textId="4387646A" w:rsidR="00CC31F1" w:rsidRDefault="00CC31F1" w:rsidP="00CC31F1">
            <w:r>
              <w:t>11%</w:t>
            </w:r>
          </w:p>
        </w:tc>
        <w:tc>
          <w:tcPr>
            <w:tcW w:w="999" w:type="dxa"/>
            <w:gridSpan w:val="3"/>
          </w:tcPr>
          <w:p w14:paraId="45C84ECF" w14:textId="75BD3C89" w:rsidR="00CC31F1" w:rsidRDefault="00CC31F1" w:rsidP="00CC31F1">
            <w:r>
              <w:t>85%</w:t>
            </w:r>
          </w:p>
        </w:tc>
        <w:tc>
          <w:tcPr>
            <w:tcW w:w="749" w:type="dxa"/>
          </w:tcPr>
          <w:p w14:paraId="262B7078" w14:textId="77C83C24" w:rsidR="00CC31F1" w:rsidRDefault="00CC31F1" w:rsidP="00CC31F1">
            <w:r>
              <w:t>83%</w:t>
            </w:r>
          </w:p>
        </w:tc>
        <w:tc>
          <w:tcPr>
            <w:tcW w:w="600" w:type="dxa"/>
          </w:tcPr>
          <w:p w14:paraId="56CC4E76" w14:textId="74980378" w:rsidR="00CC31F1" w:rsidRDefault="00CC31F1" w:rsidP="00CC31F1">
            <w:r>
              <w:t>33%</w:t>
            </w:r>
          </w:p>
        </w:tc>
        <w:tc>
          <w:tcPr>
            <w:tcW w:w="777" w:type="dxa"/>
            <w:gridSpan w:val="3"/>
          </w:tcPr>
          <w:p w14:paraId="1B9B049B" w14:textId="7CA2C0CB" w:rsidR="00CC31F1" w:rsidRDefault="00CC31F1" w:rsidP="00CC31F1">
            <w:r>
              <w:t>85%</w:t>
            </w:r>
          </w:p>
        </w:tc>
        <w:tc>
          <w:tcPr>
            <w:tcW w:w="762" w:type="dxa"/>
          </w:tcPr>
          <w:p w14:paraId="6E02069A" w14:textId="0ACB394A" w:rsidR="00CC31F1" w:rsidRDefault="00CC31F1" w:rsidP="00CC31F1">
            <w:r>
              <w:t>83%</w:t>
            </w:r>
          </w:p>
        </w:tc>
        <w:tc>
          <w:tcPr>
            <w:tcW w:w="678" w:type="dxa"/>
          </w:tcPr>
          <w:p w14:paraId="76EAEEDA" w14:textId="1000DC24" w:rsidR="00CC31F1" w:rsidRDefault="00CC31F1" w:rsidP="00CC31F1">
            <w:r>
              <w:t>33%</w:t>
            </w:r>
          </w:p>
        </w:tc>
        <w:tc>
          <w:tcPr>
            <w:tcW w:w="749" w:type="dxa"/>
            <w:gridSpan w:val="2"/>
          </w:tcPr>
          <w:p w14:paraId="2B35B56D" w14:textId="114D24E7" w:rsidR="00CC31F1" w:rsidRDefault="00CC31F1" w:rsidP="00CC31F1">
            <w:r>
              <w:t>85%</w:t>
            </w:r>
          </w:p>
        </w:tc>
        <w:tc>
          <w:tcPr>
            <w:tcW w:w="649" w:type="dxa"/>
            <w:gridSpan w:val="2"/>
          </w:tcPr>
          <w:p w14:paraId="60B39A75" w14:textId="578D69D0" w:rsidR="00CC31F1" w:rsidRDefault="00CC31F1" w:rsidP="00CC31F1">
            <w:r>
              <w:t>83%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2DDA0B98" w14:textId="63466F9E" w:rsidR="00CC31F1" w:rsidRPr="00A83602" w:rsidRDefault="00CC31F1" w:rsidP="00CC31F1">
            <w:pPr>
              <w:jc w:val="center"/>
            </w:pPr>
            <w:r w:rsidRPr="00A83602">
              <w:t>58%</w:t>
            </w:r>
          </w:p>
        </w:tc>
        <w:tc>
          <w:tcPr>
            <w:tcW w:w="749" w:type="dxa"/>
          </w:tcPr>
          <w:p w14:paraId="7B9B6943" w14:textId="46EC7678" w:rsidR="00CC31F1" w:rsidRPr="00A83602" w:rsidRDefault="00CC31F1" w:rsidP="00CC31F1">
            <w:pPr>
              <w:jc w:val="center"/>
            </w:pPr>
            <w:r w:rsidRPr="00A83602">
              <w:t>85%</w:t>
            </w:r>
          </w:p>
        </w:tc>
        <w:tc>
          <w:tcPr>
            <w:tcW w:w="729" w:type="dxa"/>
          </w:tcPr>
          <w:p w14:paraId="106DAA6C" w14:textId="7889BB99" w:rsidR="00CC31F1" w:rsidRPr="00A83602" w:rsidRDefault="00CC31F1" w:rsidP="00CC31F1">
            <w:pPr>
              <w:jc w:val="center"/>
            </w:pPr>
            <w:r w:rsidRPr="00A83602">
              <w:t>83%</w:t>
            </w:r>
          </w:p>
        </w:tc>
        <w:tc>
          <w:tcPr>
            <w:tcW w:w="1047" w:type="dxa"/>
            <w:gridSpan w:val="2"/>
            <w:shd w:val="clear" w:color="auto" w:fill="D9D9D9" w:themeFill="background1" w:themeFillShade="D9"/>
          </w:tcPr>
          <w:p w14:paraId="20FB9D5D" w14:textId="79C83387" w:rsidR="00CC31F1" w:rsidRDefault="00CC31F1" w:rsidP="00CC31F1"/>
        </w:tc>
        <w:tc>
          <w:tcPr>
            <w:tcW w:w="756" w:type="dxa"/>
            <w:gridSpan w:val="2"/>
          </w:tcPr>
          <w:p w14:paraId="7883C6F4" w14:textId="4B2414ED" w:rsidR="00CC31F1" w:rsidRDefault="00313CB7" w:rsidP="00CC31F1">
            <w:r>
              <w:t>100%</w:t>
            </w:r>
          </w:p>
        </w:tc>
        <w:tc>
          <w:tcPr>
            <w:tcW w:w="826" w:type="dxa"/>
          </w:tcPr>
          <w:p w14:paraId="3E32B547" w14:textId="0505E2F2" w:rsidR="00CC31F1" w:rsidRDefault="00CC31F1" w:rsidP="00CC31F1">
            <w:r w:rsidRPr="00A83602">
              <w:t>83%</w:t>
            </w:r>
          </w:p>
        </w:tc>
      </w:tr>
      <w:tr w:rsidR="00CC31F1" w14:paraId="6315630A" w14:textId="7B2007A8" w:rsidTr="00281E76">
        <w:tc>
          <w:tcPr>
            <w:tcW w:w="1688" w:type="dxa"/>
          </w:tcPr>
          <w:p w14:paraId="34DA6797" w14:textId="6B8AE538" w:rsidR="00CC31F1" w:rsidRDefault="00CC31F1" w:rsidP="00CC31F1">
            <w:r>
              <w:lastRenderedPageBreak/>
              <w:t>Phonics on Track Year 2 (inc passed)</w:t>
            </w:r>
          </w:p>
        </w:tc>
        <w:tc>
          <w:tcPr>
            <w:tcW w:w="600" w:type="dxa"/>
          </w:tcPr>
          <w:p w14:paraId="39C4CCAB" w14:textId="0ABE04F0" w:rsidR="00CC31F1" w:rsidRDefault="00CC31F1" w:rsidP="00CC31F1">
            <w:r>
              <w:t xml:space="preserve">91% </w:t>
            </w:r>
          </w:p>
        </w:tc>
        <w:tc>
          <w:tcPr>
            <w:tcW w:w="749" w:type="dxa"/>
            <w:gridSpan w:val="3"/>
          </w:tcPr>
          <w:p w14:paraId="5BE5B0D4" w14:textId="217177D8" w:rsidR="00CC31F1" w:rsidRDefault="00CC31F1" w:rsidP="00CC31F1">
            <w:r>
              <w:t>N/A</w:t>
            </w:r>
          </w:p>
        </w:tc>
        <w:tc>
          <w:tcPr>
            <w:tcW w:w="802" w:type="dxa"/>
          </w:tcPr>
          <w:p w14:paraId="0072F483" w14:textId="561AB0DE" w:rsidR="00CC31F1" w:rsidRDefault="00CC31F1" w:rsidP="00CC31F1">
            <w:r>
              <w:t>83%</w:t>
            </w:r>
          </w:p>
        </w:tc>
        <w:tc>
          <w:tcPr>
            <w:tcW w:w="906" w:type="dxa"/>
          </w:tcPr>
          <w:p w14:paraId="4DEC9A88" w14:textId="2617F732" w:rsidR="00CC31F1" w:rsidRDefault="00CC31F1" w:rsidP="00CC31F1"/>
        </w:tc>
        <w:tc>
          <w:tcPr>
            <w:tcW w:w="999" w:type="dxa"/>
            <w:gridSpan w:val="3"/>
          </w:tcPr>
          <w:p w14:paraId="26FDB82E" w14:textId="57B83254" w:rsidR="00CC31F1" w:rsidRDefault="00CC31F1" w:rsidP="00CC31F1">
            <w:r>
              <w:t>N/A</w:t>
            </w:r>
          </w:p>
        </w:tc>
        <w:tc>
          <w:tcPr>
            <w:tcW w:w="749" w:type="dxa"/>
          </w:tcPr>
          <w:p w14:paraId="5543C4D3" w14:textId="506FA717" w:rsidR="00CC31F1" w:rsidRDefault="00CC31F1" w:rsidP="00CC31F1">
            <w:r>
              <w:t>83%</w:t>
            </w:r>
          </w:p>
        </w:tc>
        <w:tc>
          <w:tcPr>
            <w:tcW w:w="600" w:type="dxa"/>
          </w:tcPr>
          <w:p w14:paraId="08F12827" w14:textId="2C6FBA1D" w:rsidR="00CC31F1" w:rsidRDefault="00CC31F1" w:rsidP="00CC31F1"/>
        </w:tc>
        <w:tc>
          <w:tcPr>
            <w:tcW w:w="777" w:type="dxa"/>
            <w:gridSpan w:val="3"/>
          </w:tcPr>
          <w:p w14:paraId="653EE926" w14:textId="31618401" w:rsidR="00CC31F1" w:rsidRDefault="00CC31F1" w:rsidP="00CC31F1">
            <w:r>
              <w:t>N/A</w:t>
            </w:r>
          </w:p>
        </w:tc>
        <w:tc>
          <w:tcPr>
            <w:tcW w:w="762" w:type="dxa"/>
          </w:tcPr>
          <w:p w14:paraId="32697ADC" w14:textId="0511F614" w:rsidR="00CC31F1" w:rsidRDefault="00CC31F1" w:rsidP="00CC31F1">
            <w:r>
              <w:t>83%</w:t>
            </w:r>
          </w:p>
        </w:tc>
        <w:tc>
          <w:tcPr>
            <w:tcW w:w="678" w:type="dxa"/>
          </w:tcPr>
          <w:p w14:paraId="269E245B" w14:textId="6B2399CC" w:rsidR="00CC31F1" w:rsidRDefault="00CC31F1" w:rsidP="00CC31F1">
            <w:r>
              <w:t>46%</w:t>
            </w:r>
          </w:p>
        </w:tc>
        <w:tc>
          <w:tcPr>
            <w:tcW w:w="749" w:type="dxa"/>
            <w:gridSpan w:val="2"/>
          </w:tcPr>
          <w:p w14:paraId="6805A4D1" w14:textId="67213DBB" w:rsidR="00CC31F1" w:rsidRDefault="00CC31F1" w:rsidP="00CC31F1">
            <w:r>
              <w:t>N/A</w:t>
            </w:r>
          </w:p>
        </w:tc>
        <w:tc>
          <w:tcPr>
            <w:tcW w:w="649" w:type="dxa"/>
            <w:gridSpan w:val="2"/>
          </w:tcPr>
          <w:p w14:paraId="61F99E6A" w14:textId="014A21BA" w:rsidR="00CC31F1" w:rsidRDefault="00CC31F1" w:rsidP="00CC31F1">
            <w:r>
              <w:t>83%</w:t>
            </w:r>
          </w:p>
        </w:tc>
        <w:tc>
          <w:tcPr>
            <w:tcW w:w="773" w:type="dxa"/>
            <w:gridSpan w:val="2"/>
            <w:shd w:val="clear" w:color="auto" w:fill="auto"/>
          </w:tcPr>
          <w:p w14:paraId="1BE575C7" w14:textId="2D14B135" w:rsidR="00CC31F1" w:rsidRPr="00A83602" w:rsidRDefault="00CC31F1" w:rsidP="00CC31F1">
            <w:pPr>
              <w:jc w:val="center"/>
            </w:pPr>
            <w:r w:rsidRPr="00A83602">
              <w:t>46%</w:t>
            </w:r>
          </w:p>
        </w:tc>
        <w:tc>
          <w:tcPr>
            <w:tcW w:w="749" w:type="dxa"/>
          </w:tcPr>
          <w:p w14:paraId="60883E93" w14:textId="56EECCE6" w:rsidR="00CC31F1" w:rsidRPr="00A83602" w:rsidRDefault="00CC31F1" w:rsidP="00CC31F1">
            <w:pPr>
              <w:jc w:val="center"/>
            </w:pPr>
            <w:r w:rsidRPr="00A83602">
              <w:t>N/A</w:t>
            </w:r>
          </w:p>
        </w:tc>
        <w:tc>
          <w:tcPr>
            <w:tcW w:w="729" w:type="dxa"/>
          </w:tcPr>
          <w:p w14:paraId="65FF2C13" w14:textId="2237782F" w:rsidR="00CC31F1" w:rsidRPr="00A83602" w:rsidRDefault="00CC31F1" w:rsidP="00CC31F1">
            <w:pPr>
              <w:jc w:val="center"/>
            </w:pPr>
            <w:r w:rsidRPr="00A83602">
              <w:t>83%</w:t>
            </w:r>
          </w:p>
        </w:tc>
        <w:tc>
          <w:tcPr>
            <w:tcW w:w="1047" w:type="dxa"/>
            <w:gridSpan w:val="2"/>
            <w:shd w:val="clear" w:color="auto" w:fill="D9D9D9" w:themeFill="background1" w:themeFillShade="D9"/>
          </w:tcPr>
          <w:p w14:paraId="4CE4080B" w14:textId="4B0DA852" w:rsidR="00CC31F1" w:rsidRDefault="00CC31F1" w:rsidP="00CC31F1"/>
        </w:tc>
        <w:tc>
          <w:tcPr>
            <w:tcW w:w="756" w:type="dxa"/>
            <w:gridSpan w:val="2"/>
          </w:tcPr>
          <w:p w14:paraId="6B9CB25C" w14:textId="77777777" w:rsidR="00CC31F1" w:rsidRDefault="00D2049F" w:rsidP="00CC31F1">
            <w:r>
              <w:t>58</w:t>
            </w:r>
            <w:r w:rsidR="0036583A">
              <w:t>%</w:t>
            </w:r>
          </w:p>
          <w:p w14:paraId="3406A904" w14:textId="7CFFF8DE" w:rsidR="00E035DA" w:rsidRDefault="00E035DA" w:rsidP="00CC31F1">
            <w:r>
              <w:t>(7 SEN)</w:t>
            </w:r>
          </w:p>
        </w:tc>
        <w:tc>
          <w:tcPr>
            <w:tcW w:w="826" w:type="dxa"/>
          </w:tcPr>
          <w:p w14:paraId="16D2A9A0" w14:textId="7E5D95E9" w:rsidR="00CC31F1" w:rsidRDefault="00C8601A" w:rsidP="00CC31F1">
            <w:r>
              <w:t>83%</w:t>
            </w:r>
          </w:p>
        </w:tc>
      </w:tr>
      <w:tr w:rsidR="00CC31F1" w14:paraId="16D702E2" w14:textId="77777777" w:rsidTr="00281E76">
        <w:trPr>
          <w:trHeight w:val="828"/>
        </w:trPr>
        <w:tc>
          <w:tcPr>
            <w:tcW w:w="1688" w:type="dxa"/>
          </w:tcPr>
          <w:p w14:paraId="36D02FE6" w14:textId="77777777" w:rsidR="00CC31F1" w:rsidRDefault="00CC31F1" w:rsidP="00CC31F1">
            <w:r>
              <w:t>Writing Year 6 on Track</w:t>
            </w:r>
          </w:p>
          <w:p w14:paraId="7479E697" w14:textId="77777777" w:rsidR="00CC31F1" w:rsidRDefault="00CC31F1" w:rsidP="00CC31F1">
            <w:r>
              <w:t>(54% targeted)</w:t>
            </w:r>
          </w:p>
          <w:p w14:paraId="468556B1" w14:textId="691EA97F" w:rsidR="00CC31F1" w:rsidRDefault="00CC31F1" w:rsidP="00CC31F1">
            <w:r>
              <w:t>(80% KS1)</w:t>
            </w:r>
          </w:p>
        </w:tc>
        <w:tc>
          <w:tcPr>
            <w:tcW w:w="600" w:type="dxa"/>
          </w:tcPr>
          <w:p w14:paraId="045B98E6" w14:textId="585961E0" w:rsidR="00CC31F1" w:rsidRDefault="00CC31F1" w:rsidP="00CC31F1">
            <w:r>
              <w:t xml:space="preserve">53% </w:t>
            </w:r>
          </w:p>
        </w:tc>
        <w:tc>
          <w:tcPr>
            <w:tcW w:w="749" w:type="dxa"/>
            <w:gridSpan w:val="3"/>
          </w:tcPr>
          <w:p w14:paraId="2A8A0397" w14:textId="59000B44" w:rsidR="00CC31F1" w:rsidRDefault="00CC31F1" w:rsidP="00CC31F1">
            <w:r>
              <w:t>83%</w:t>
            </w:r>
          </w:p>
        </w:tc>
        <w:tc>
          <w:tcPr>
            <w:tcW w:w="802" w:type="dxa"/>
          </w:tcPr>
          <w:p w14:paraId="2CA42381" w14:textId="7C016CB7" w:rsidR="00CC31F1" w:rsidRDefault="00CC31F1" w:rsidP="00CC31F1">
            <w:r>
              <w:t>78%</w:t>
            </w:r>
          </w:p>
        </w:tc>
        <w:tc>
          <w:tcPr>
            <w:tcW w:w="2654" w:type="dxa"/>
            <w:gridSpan w:val="5"/>
          </w:tcPr>
          <w:p w14:paraId="775BB68B" w14:textId="1BC786B5" w:rsidR="00CC31F1" w:rsidRDefault="00CC31F1" w:rsidP="00CC31F1">
            <w:r>
              <w:t>27% (PP) at ARE with 57% Below (working within Y6 an “on the cusp”)</w:t>
            </w:r>
          </w:p>
        </w:tc>
        <w:tc>
          <w:tcPr>
            <w:tcW w:w="2139" w:type="dxa"/>
            <w:gridSpan w:val="5"/>
          </w:tcPr>
          <w:p w14:paraId="6F1F56CA" w14:textId="03995446" w:rsidR="00CC31F1" w:rsidRDefault="00CC31F1" w:rsidP="00CC31F1">
            <w:r>
              <w:t>54.3% of children (PP)are on track to meet ARE at the end of Key Stage 2.</w:t>
            </w:r>
          </w:p>
        </w:tc>
        <w:tc>
          <w:tcPr>
            <w:tcW w:w="2076" w:type="dxa"/>
            <w:gridSpan w:val="5"/>
          </w:tcPr>
          <w:p w14:paraId="2051841D" w14:textId="316F2C60" w:rsidR="00CC31F1" w:rsidRDefault="00CC31F1" w:rsidP="00CC31F1">
            <w:r>
              <w:t>54.3% of children (PP) continue to be on track to meet ARE at the end of Key Stage 2.</w:t>
            </w:r>
          </w:p>
        </w:tc>
        <w:tc>
          <w:tcPr>
            <w:tcW w:w="2251" w:type="dxa"/>
            <w:gridSpan w:val="4"/>
          </w:tcPr>
          <w:p w14:paraId="72460268" w14:textId="23ECEEDC" w:rsidR="00CC31F1" w:rsidRDefault="00CC31F1" w:rsidP="00CC31F1">
            <w:r>
              <w:t>62.5% of children (PP) continue to be on track to meet ARE at the end of Key Stage 2.</w:t>
            </w:r>
          </w:p>
        </w:tc>
        <w:tc>
          <w:tcPr>
            <w:tcW w:w="2629" w:type="dxa"/>
            <w:gridSpan w:val="5"/>
          </w:tcPr>
          <w:p w14:paraId="02D740A1" w14:textId="5A1E770B" w:rsidR="00CC31F1" w:rsidRDefault="00656FA7" w:rsidP="00CC31F1">
            <w:r>
              <w:t>64.3% of children (PP) met ARE at the end of Key Stage 2.</w:t>
            </w:r>
          </w:p>
        </w:tc>
      </w:tr>
      <w:tr w:rsidR="00CC31F1" w14:paraId="0BC420B0" w14:textId="77777777" w:rsidTr="00281E76">
        <w:tc>
          <w:tcPr>
            <w:tcW w:w="1688" w:type="dxa"/>
          </w:tcPr>
          <w:p w14:paraId="519659E4" w14:textId="08318E1D" w:rsidR="00CC31F1" w:rsidRDefault="00CC31F1" w:rsidP="00CC31F1">
            <w:r>
              <w:t>Writing Year 2 on track (61%)</w:t>
            </w:r>
          </w:p>
        </w:tc>
        <w:tc>
          <w:tcPr>
            <w:tcW w:w="600" w:type="dxa"/>
          </w:tcPr>
          <w:p w14:paraId="10035CBE" w14:textId="26DC55F7" w:rsidR="00CC31F1" w:rsidRDefault="00CC31F1" w:rsidP="00CC31F1">
            <w:r>
              <w:t xml:space="preserve">45% </w:t>
            </w:r>
          </w:p>
        </w:tc>
        <w:tc>
          <w:tcPr>
            <w:tcW w:w="749" w:type="dxa"/>
            <w:gridSpan w:val="3"/>
          </w:tcPr>
          <w:p w14:paraId="1B56D540" w14:textId="62EB7B94" w:rsidR="00CC31F1" w:rsidRDefault="00CC31F1" w:rsidP="00CC31F1">
            <w:r>
              <w:t>74%</w:t>
            </w:r>
          </w:p>
        </w:tc>
        <w:tc>
          <w:tcPr>
            <w:tcW w:w="802" w:type="dxa"/>
          </w:tcPr>
          <w:p w14:paraId="612A5BB3" w14:textId="5DB4B379" w:rsidR="00CC31F1" w:rsidRDefault="00CC31F1" w:rsidP="00CC31F1">
            <w:r>
              <w:t>70%</w:t>
            </w:r>
          </w:p>
        </w:tc>
        <w:tc>
          <w:tcPr>
            <w:tcW w:w="2654" w:type="dxa"/>
            <w:gridSpan w:val="5"/>
          </w:tcPr>
          <w:p w14:paraId="6C09A17D" w14:textId="106D35B3" w:rsidR="00CC31F1" w:rsidRDefault="00CC31F1" w:rsidP="00CC31F1">
            <w:r>
              <w:t>50% (PP) children meeting ARE.  (50% (PP) on SEN Support)</w:t>
            </w:r>
          </w:p>
        </w:tc>
        <w:tc>
          <w:tcPr>
            <w:tcW w:w="2139" w:type="dxa"/>
            <w:gridSpan w:val="5"/>
          </w:tcPr>
          <w:p w14:paraId="488528A7" w14:textId="5B22BABA" w:rsidR="00CC31F1" w:rsidRDefault="00CC31F1" w:rsidP="00CC31F1">
            <w:r>
              <w:t>45.5% of children (PP)are on track to meet ARE at the end of Key Stage 1.</w:t>
            </w:r>
          </w:p>
        </w:tc>
        <w:tc>
          <w:tcPr>
            <w:tcW w:w="2076" w:type="dxa"/>
            <w:gridSpan w:val="5"/>
          </w:tcPr>
          <w:p w14:paraId="37756C67" w14:textId="2687B176" w:rsidR="00CC31F1" w:rsidRDefault="00CC31F1" w:rsidP="00CC31F1">
            <w:r>
              <w:t>45.5% of children (PP) continue to be on track to meet ARE at the end of Key Stage 1.</w:t>
            </w:r>
          </w:p>
        </w:tc>
        <w:tc>
          <w:tcPr>
            <w:tcW w:w="2251" w:type="dxa"/>
            <w:gridSpan w:val="4"/>
          </w:tcPr>
          <w:p w14:paraId="2CE75A35" w14:textId="77777777" w:rsidR="00CC31F1" w:rsidRDefault="00CC31F1" w:rsidP="00CC31F1">
            <w:r>
              <w:t>45.5% of children (PP) continue to be on track to meet ARE at the end of Key Stage 1.</w:t>
            </w:r>
          </w:p>
          <w:p w14:paraId="2ECC8E2D" w14:textId="2C301AEA" w:rsidR="00CC31F1" w:rsidRDefault="00CC31F1" w:rsidP="00CC31F1">
            <w:r>
              <w:t>All (Non SEND) PP children are on track to meet ARE at the end of Key Stage 1.</w:t>
            </w:r>
          </w:p>
        </w:tc>
        <w:tc>
          <w:tcPr>
            <w:tcW w:w="2629" w:type="dxa"/>
            <w:gridSpan w:val="5"/>
          </w:tcPr>
          <w:p w14:paraId="45114386" w14:textId="77777777" w:rsidR="00CC31F1" w:rsidRDefault="006061C1" w:rsidP="00CC31F1">
            <w:r>
              <w:t>46% of children (PP) met ARE at the end of Key Stage 1.</w:t>
            </w:r>
          </w:p>
          <w:p w14:paraId="382048A8" w14:textId="77777777" w:rsidR="00C66AC0" w:rsidRDefault="00C66AC0" w:rsidP="00CC31F1"/>
          <w:p w14:paraId="78771741" w14:textId="71D592BB" w:rsidR="00C66AC0" w:rsidRDefault="00C66AC0" w:rsidP="00CC31F1">
            <w:r>
              <w:t>79%l (Non SEND) PP children met ARE at the end of Key Stage 1.</w:t>
            </w:r>
          </w:p>
        </w:tc>
      </w:tr>
      <w:tr w:rsidR="00CC31F1" w14:paraId="3624E858" w14:textId="77777777" w:rsidTr="00281E76">
        <w:tc>
          <w:tcPr>
            <w:tcW w:w="1688" w:type="dxa"/>
          </w:tcPr>
          <w:p w14:paraId="7E26AE04" w14:textId="1AA9AFF7" w:rsidR="00CC31F1" w:rsidRDefault="00CC31F1" w:rsidP="00CC31F1">
            <w:r>
              <w:t>Reading year 2 on track (70%)</w:t>
            </w:r>
          </w:p>
        </w:tc>
        <w:tc>
          <w:tcPr>
            <w:tcW w:w="600" w:type="dxa"/>
          </w:tcPr>
          <w:p w14:paraId="2CEEC47E" w14:textId="3441487F" w:rsidR="00CC31F1" w:rsidRDefault="00CC31F1" w:rsidP="00CC31F1">
            <w:r>
              <w:t>55%</w:t>
            </w:r>
          </w:p>
        </w:tc>
        <w:tc>
          <w:tcPr>
            <w:tcW w:w="749" w:type="dxa"/>
            <w:gridSpan w:val="3"/>
          </w:tcPr>
          <w:p w14:paraId="7ACAD709" w14:textId="44D85DDC" w:rsidR="00CC31F1" w:rsidRDefault="00CC31F1" w:rsidP="00CC31F1">
            <w:r>
              <w:t>79%</w:t>
            </w:r>
          </w:p>
        </w:tc>
        <w:tc>
          <w:tcPr>
            <w:tcW w:w="802" w:type="dxa"/>
          </w:tcPr>
          <w:p w14:paraId="58EC45A6" w14:textId="785600B2" w:rsidR="00CC31F1" w:rsidRDefault="00CC31F1" w:rsidP="00CC31F1">
            <w:r>
              <w:t>75%</w:t>
            </w:r>
          </w:p>
        </w:tc>
        <w:tc>
          <w:tcPr>
            <w:tcW w:w="2654" w:type="dxa"/>
            <w:gridSpan w:val="5"/>
          </w:tcPr>
          <w:p w14:paraId="2B749055" w14:textId="1D2CAF59" w:rsidR="00CC31F1" w:rsidRDefault="00CC31F1" w:rsidP="00CC31F1">
            <w:r>
              <w:t>50% (PP) children meeting ARE.</w:t>
            </w:r>
          </w:p>
          <w:p w14:paraId="5EF4E51F" w14:textId="77DEE395" w:rsidR="00CC31F1" w:rsidRDefault="00CC31F1" w:rsidP="00CC31F1">
            <w:r>
              <w:t>(50% (PP) on SEN Support</w:t>
            </w:r>
          </w:p>
        </w:tc>
        <w:tc>
          <w:tcPr>
            <w:tcW w:w="2139" w:type="dxa"/>
            <w:gridSpan w:val="5"/>
          </w:tcPr>
          <w:p w14:paraId="7406BDCF" w14:textId="216F5D51" w:rsidR="00CC31F1" w:rsidRDefault="00CC31F1" w:rsidP="00CC31F1">
            <w:r>
              <w:t>45.5% of children (PP)are on track to meet ARE at the end of Key Stage 1.</w:t>
            </w:r>
          </w:p>
        </w:tc>
        <w:tc>
          <w:tcPr>
            <w:tcW w:w="2076" w:type="dxa"/>
            <w:gridSpan w:val="5"/>
          </w:tcPr>
          <w:p w14:paraId="41ACAF73" w14:textId="485BB927" w:rsidR="00CC31F1" w:rsidRDefault="00CC31F1" w:rsidP="00CC31F1">
            <w:r>
              <w:t>45.5% of children (PP) continue to be on track to meet ARE at the end of Key Stage 1.</w:t>
            </w:r>
          </w:p>
        </w:tc>
        <w:tc>
          <w:tcPr>
            <w:tcW w:w="2251" w:type="dxa"/>
            <w:gridSpan w:val="4"/>
          </w:tcPr>
          <w:p w14:paraId="308F5997" w14:textId="77777777" w:rsidR="00CC31F1" w:rsidRDefault="00CC31F1" w:rsidP="00CC31F1">
            <w:r>
              <w:t>45.5% of children (PP) continue to be on track to meet ARE at the end of Key Stage 1.</w:t>
            </w:r>
          </w:p>
          <w:p w14:paraId="18D3B55B" w14:textId="066CBD91" w:rsidR="00CC31F1" w:rsidRDefault="00CC31F1" w:rsidP="00CC31F1">
            <w:r>
              <w:t>All (Non SEND) PP children are on track to meet ARE at the end of Key Stage 1.</w:t>
            </w:r>
          </w:p>
        </w:tc>
        <w:tc>
          <w:tcPr>
            <w:tcW w:w="2629" w:type="dxa"/>
            <w:gridSpan w:val="5"/>
          </w:tcPr>
          <w:p w14:paraId="628D9B19" w14:textId="77777777" w:rsidR="00CC31F1" w:rsidRDefault="00A32337" w:rsidP="00CC31F1">
            <w:r>
              <w:t>46% of children (PP) met ARE at the end of Key Stage 1.</w:t>
            </w:r>
          </w:p>
          <w:p w14:paraId="79876D57" w14:textId="77777777" w:rsidR="002850E6" w:rsidRDefault="002850E6" w:rsidP="00CC31F1"/>
          <w:p w14:paraId="0CE13117" w14:textId="35B48BD4" w:rsidR="002850E6" w:rsidRDefault="002850E6" w:rsidP="00CC31F1">
            <w:r>
              <w:t>All (Non SEND) PP children met ARE at the end of Key Stage 1.</w:t>
            </w:r>
          </w:p>
        </w:tc>
      </w:tr>
      <w:tr w:rsidR="00CC31F1" w14:paraId="0C6A88B0" w14:textId="77777777" w:rsidTr="00281E76">
        <w:tc>
          <w:tcPr>
            <w:tcW w:w="1688" w:type="dxa"/>
          </w:tcPr>
          <w:p w14:paraId="40F23928" w14:textId="5F45D4D7" w:rsidR="00CC31F1" w:rsidRDefault="00CC31F1" w:rsidP="00CC31F1">
            <w:r>
              <w:t>Maths Year 2 on track  (60%)</w:t>
            </w:r>
          </w:p>
        </w:tc>
        <w:tc>
          <w:tcPr>
            <w:tcW w:w="600" w:type="dxa"/>
          </w:tcPr>
          <w:p w14:paraId="27878E6C" w14:textId="4A4574AF" w:rsidR="00CC31F1" w:rsidRDefault="00CC31F1" w:rsidP="00CC31F1">
            <w:r>
              <w:t xml:space="preserve">59% </w:t>
            </w:r>
          </w:p>
        </w:tc>
        <w:tc>
          <w:tcPr>
            <w:tcW w:w="749" w:type="dxa"/>
            <w:gridSpan w:val="3"/>
          </w:tcPr>
          <w:p w14:paraId="510DCD8A" w14:textId="5FA5973C" w:rsidR="00CC31F1" w:rsidRDefault="00CC31F1" w:rsidP="00CC31F1">
            <w:r>
              <w:t>80%</w:t>
            </w:r>
          </w:p>
        </w:tc>
        <w:tc>
          <w:tcPr>
            <w:tcW w:w="802" w:type="dxa"/>
          </w:tcPr>
          <w:p w14:paraId="7EC8740F" w14:textId="1665A168" w:rsidR="00CC31F1" w:rsidRDefault="00CC31F1" w:rsidP="00CC31F1">
            <w:r>
              <w:t>76%</w:t>
            </w:r>
          </w:p>
        </w:tc>
        <w:tc>
          <w:tcPr>
            <w:tcW w:w="2654" w:type="dxa"/>
            <w:gridSpan w:val="5"/>
          </w:tcPr>
          <w:p w14:paraId="1878E800" w14:textId="77777777" w:rsidR="00CC31F1" w:rsidRDefault="00CC31F1" w:rsidP="00CC31F1">
            <w:r>
              <w:t>40% (PP) children meeting ARE. 10% (PP) children working Below - “on the cusp”</w:t>
            </w:r>
          </w:p>
          <w:p w14:paraId="166F8560" w14:textId="7168FBD9" w:rsidR="00CC31F1" w:rsidRDefault="00CC31F1" w:rsidP="00CC31F1">
            <w:r>
              <w:t>(50% (PP) on SEN Support</w:t>
            </w:r>
          </w:p>
        </w:tc>
        <w:tc>
          <w:tcPr>
            <w:tcW w:w="2139" w:type="dxa"/>
            <w:gridSpan w:val="5"/>
          </w:tcPr>
          <w:p w14:paraId="089A7F4C" w14:textId="77777777" w:rsidR="00CC31F1" w:rsidRDefault="00CC31F1" w:rsidP="00CC31F1">
            <w:r>
              <w:t xml:space="preserve">36.4 % of children (PP)are on track to meet ARE at the end of Key Stage 1. </w:t>
            </w:r>
          </w:p>
          <w:p w14:paraId="4F5C79EF" w14:textId="4A99C800" w:rsidR="00CC31F1" w:rsidRDefault="00CC31F1" w:rsidP="00CC31F1">
            <w:r>
              <w:t>9% of children are Above ARE.</w:t>
            </w:r>
          </w:p>
        </w:tc>
        <w:tc>
          <w:tcPr>
            <w:tcW w:w="2076" w:type="dxa"/>
            <w:gridSpan w:val="5"/>
          </w:tcPr>
          <w:p w14:paraId="160F2967" w14:textId="77777777" w:rsidR="00CC31F1" w:rsidRDefault="00CC31F1" w:rsidP="00CC31F1">
            <w:r>
              <w:t xml:space="preserve">36.4 % of children (PP) continue to be on track to meet ARE at the end of Key Stage 1. </w:t>
            </w:r>
          </w:p>
          <w:p w14:paraId="29BE994C" w14:textId="2A122B2D" w:rsidR="00CC31F1" w:rsidRDefault="00CC31F1" w:rsidP="00CC31F1">
            <w:r>
              <w:t>9% of children are Above ARE.</w:t>
            </w:r>
          </w:p>
        </w:tc>
        <w:tc>
          <w:tcPr>
            <w:tcW w:w="2251" w:type="dxa"/>
            <w:gridSpan w:val="4"/>
          </w:tcPr>
          <w:p w14:paraId="60969A8F" w14:textId="77777777" w:rsidR="00CC31F1" w:rsidRDefault="00CC31F1" w:rsidP="00CC31F1">
            <w:r>
              <w:t xml:space="preserve">36.4 % of children (PP) continue to be on track to meet ARE at the end of Key Stage 1. </w:t>
            </w:r>
          </w:p>
          <w:p w14:paraId="06ADDD86" w14:textId="77777777" w:rsidR="00CC31F1" w:rsidRDefault="00CC31F1" w:rsidP="00CC31F1">
            <w:r>
              <w:t>9% of children are Above ARE.</w:t>
            </w:r>
          </w:p>
          <w:p w14:paraId="100BB96D" w14:textId="46A960B6" w:rsidR="00CC31F1" w:rsidRDefault="00CC31F1" w:rsidP="00CC31F1">
            <w:r>
              <w:t xml:space="preserve">75% of children (PP Non SEND) are on track to meet ARE at the end of Key Stage 1 with one child </w:t>
            </w:r>
            <w:r>
              <w:lastRenderedPageBreak/>
              <w:t>expected to be above ARE.</w:t>
            </w:r>
          </w:p>
        </w:tc>
        <w:tc>
          <w:tcPr>
            <w:tcW w:w="2629" w:type="dxa"/>
            <w:gridSpan w:val="5"/>
          </w:tcPr>
          <w:p w14:paraId="1233A6C0" w14:textId="7AB609B9" w:rsidR="002D2679" w:rsidRDefault="002D2679" w:rsidP="002D2679">
            <w:r>
              <w:lastRenderedPageBreak/>
              <w:t>37% of children (PP) met ARE at the end of Key Stage 1.</w:t>
            </w:r>
          </w:p>
          <w:p w14:paraId="0B54C24B" w14:textId="77777777" w:rsidR="00CC31F1" w:rsidRDefault="00CC31F1" w:rsidP="00CC31F1"/>
          <w:p w14:paraId="2CD542A5" w14:textId="0AE3CC91" w:rsidR="00284E14" w:rsidRDefault="00284E14" w:rsidP="00CC31F1">
            <w:r>
              <w:t>75%l (Non SEND) PP children met ARE at the end of Key Stage 1.</w:t>
            </w:r>
          </w:p>
        </w:tc>
      </w:tr>
      <w:tr w:rsidR="00CC31F1" w14:paraId="662CA8AD" w14:textId="77777777" w:rsidTr="00D9492C">
        <w:tc>
          <w:tcPr>
            <w:tcW w:w="15588" w:type="dxa"/>
            <w:gridSpan w:val="30"/>
            <w:tcBorders>
              <w:left w:val="nil"/>
              <w:right w:val="nil"/>
            </w:tcBorders>
          </w:tcPr>
          <w:p w14:paraId="3EC351FA" w14:textId="77777777" w:rsidR="00CC31F1" w:rsidRDefault="00CC31F1" w:rsidP="00CC31F1"/>
        </w:tc>
      </w:tr>
      <w:tr w:rsidR="00CC31F1" w14:paraId="76F5A799" w14:textId="77777777" w:rsidTr="00281E76">
        <w:tc>
          <w:tcPr>
            <w:tcW w:w="1688" w:type="dxa"/>
          </w:tcPr>
          <w:p w14:paraId="6E0A8C1F" w14:textId="56AE20C0" w:rsidR="00CC31F1" w:rsidRDefault="00CC31F1" w:rsidP="00CC31F1">
            <w:r>
              <w:t>Wellcom on track</w:t>
            </w:r>
          </w:p>
        </w:tc>
        <w:tc>
          <w:tcPr>
            <w:tcW w:w="2151" w:type="dxa"/>
            <w:gridSpan w:val="5"/>
          </w:tcPr>
          <w:p w14:paraId="25AE6658" w14:textId="6B697276" w:rsidR="00CC31F1" w:rsidRDefault="00CC31F1" w:rsidP="00CC31F1">
            <w:r>
              <w:t>29% of children are on track to reach the expected standard.</w:t>
            </w:r>
          </w:p>
        </w:tc>
        <w:tc>
          <w:tcPr>
            <w:tcW w:w="2654" w:type="dxa"/>
            <w:gridSpan w:val="5"/>
          </w:tcPr>
          <w:p w14:paraId="0FDBF208" w14:textId="47CCF66E" w:rsidR="00CC31F1" w:rsidRDefault="00CC31F1" w:rsidP="00CC31F1">
            <w:r>
              <w:t>29% of children continue to be on track to reach the expected standard.</w:t>
            </w:r>
          </w:p>
          <w:p w14:paraId="2E98F2CB" w14:textId="3E4C4ABC" w:rsidR="00CC31F1" w:rsidRDefault="00CC31F1" w:rsidP="00CC31F1"/>
        </w:tc>
        <w:tc>
          <w:tcPr>
            <w:tcW w:w="2139" w:type="dxa"/>
            <w:gridSpan w:val="5"/>
          </w:tcPr>
          <w:p w14:paraId="3CA731C2" w14:textId="1D4E244D" w:rsidR="00CC31F1" w:rsidRDefault="00CC31F1" w:rsidP="00CC31F1">
            <w:r>
              <w:t>50% of children are on track to reach the expected standard.</w:t>
            </w:r>
          </w:p>
        </w:tc>
        <w:tc>
          <w:tcPr>
            <w:tcW w:w="2076" w:type="dxa"/>
            <w:gridSpan w:val="5"/>
          </w:tcPr>
          <w:p w14:paraId="752CBB69" w14:textId="0F1A7AF7" w:rsidR="00CC31F1" w:rsidRDefault="00CC31F1" w:rsidP="00CC31F1">
            <w:r>
              <w:t>50% of children continue to be on track to reach the expected standard.</w:t>
            </w:r>
          </w:p>
        </w:tc>
        <w:tc>
          <w:tcPr>
            <w:tcW w:w="2251" w:type="dxa"/>
            <w:gridSpan w:val="4"/>
            <w:shd w:val="clear" w:color="auto" w:fill="auto"/>
          </w:tcPr>
          <w:p w14:paraId="501EA67A" w14:textId="4669C3D3" w:rsidR="00CC31F1" w:rsidRDefault="00CC31F1" w:rsidP="00CC31F1">
            <w:r>
              <w:t>75% of children are expected to be on track to reach the expected standard at the end of the year.</w:t>
            </w:r>
          </w:p>
        </w:tc>
        <w:tc>
          <w:tcPr>
            <w:tcW w:w="2629" w:type="dxa"/>
            <w:gridSpan w:val="5"/>
          </w:tcPr>
          <w:p w14:paraId="42E56F8F" w14:textId="753F66E4" w:rsidR="00CC31F1" w:rsidRDefault="00D00462" w:rsidP="00CC31F1">
            <w:r>
              <w:t xml:space="preserve">75% of </w:t>
            </w:r>
            <w:r>
              <w:t xml:space="preserve">children were </w:t>
            </w:r>
            <w:r>
              <w:t>on track to reach the expected standard at the end of the year.</w:t>
            </w:r>
          </w:p>
        </w:tc>
      </w:tr>
      <w:tr w:rsidR="00CC31F1" w14:paraId="5EE6DF89" w14:textId="77777777" w:rsidTr="00281E76">
        <w:trPr>
          <w:trHeight w:val="1737"/>
        </w:trPr>
        <w:tc>
          <w:tcPr>
            <w:tcW w:w="1688" w:type="dxa"/>
          </w:tcPr>
          <w:p w14:paraId="2401CA8B" w14:textId="2B0E3143" w:rsidR="00CC31F1" w:rsidRDefault="00CC31F1" w:rsidP="00CC31F1">
            <w:r>
              <w:t>Interventions-</w:t>
            </w:r>
          </w:p>
          <w:p w14:paraId="36B6A647" w14:textId="576CACA4" w:rsidR="00CC31F1" w:rsidRDefault="00CC31F1" w:rsidP="00CC31F1">
            <w:pPr>
              <w:rPr>
                <w:b/>
                <w:i/>
              </w:rPr>
            </w:pPr>
            <w:r>
              <w:rPr>
                <w:b/>
                <w:i/>
              </w:rPr>
              <w:t>Pathways to Progress</w:t>
            </w:r>
          </w:p>
          <w:p w14:paraId="7F27F4CD" w14:textId="1B9BCA4C" w:rsidR="00CC31F1" w:rsidRDefault="00CC31F1" w:rsidP="00CC31F1">
            <w:pPr>
              <w:rPr>
                <w:b/>
                <w:i/>
              </w:rPr>
            </w:pPr>
            <w:r>
              <w:rPr>
                <w:b/>
                <w:i/>
              </w:rPr>
              <w:t>Phonics</w:t>
            </w:r>
          </w:p>
          <w:p w14:paraId="42AC9808" w14:textId="4C6EFA83" w:rsidR="00CC31F1" w:rsidRPr="00E02AB0" w:rsidRDefault="00CC31F1" w:rsidP="00CC31F1">
            <w:pPr>
              <w:rPr>
                <w:b/>
                <w:i/>
              </w:rPr>
            </w:pPr>
            <w:r>
              <w:rPr>
                <w:b/>
                <w:i/>
              </w:rPr>
              <w:t>Maths</w:t>
            </w:r>
          </w:p>
          <w:p w14:paraId="4A618417" w14:textId="1503144D" w:rsidR="00CC31F1" w:rsidRDefault="00CC31F1" w:rsidP="00CC31F1"/>
        </w:tc>
        <w:tc>
          <w:tcPr>
            <w:tcW w:w="2151" w:type="dxa"/>
            <w:gridSpan w:val="5"/>
            <w:shd w:val="clear" w:color="auto" w:fill="FFFFFF" w:themeFill="background1"/>
          </w:tcPr>
          <w:p w14:paraId="1C46B1BE" w14:textId="77777777" w:rsidR="00CC31F1" w:rsidRDefault="00CC31F1" w:rsidP="00CC31F1">
            <w:r>
              <w:t>Drop ins and pupil progress discussions</w:t>
            </w:r>
          </w:p>
          <w:p w14:paraId="1A15399A" w14:textId="1BB5C2B2" w:rsidR="00CC31F1" w:rsidRDefault="00CC31F1" w:rsidP="00CC31F1">
            <w:r>
              <w:t>(Evidence of impact measured through pupil engagement, progress and pupil voice)</w:t>
            </w:r>
          </w:p>
        </w:tc>
        <w:tc>
          <w:tcPr>
            <w:tcW w:w="2654" w:type="dxa"/>
            <w:gridSpan w:val="5"/>
            <w:shd w:val="clear" w:color="auto" w:fill="FFFFFF" w:themeFill="background1"/>
          </w:tcPr>
          <w:p w14:paraId="64C54D50" w14:textId="77777777" w:rsidR="00CC31F1" w:rsidRDefault="00CC31F1" w:rsidP="00CC31F1">
            <w:r>
              <w:t>Intervention Drop Ins demonstrated excellent pupil: staff relationships, effective relationships and progress in Reading and Maths.</w:t>
            </w:r>
          </w:p>
          <w:p w14:paraId="3B4F9B38" w14:textId="09D26131" w:rsidR="00CC31F1" w:rsidRDefault="00CC31F1" w:rsidP="00CC31F1">
            <w:r>
              <w:t>Children working with increased independence.</w:t>
            </w:r>
          </w:p>
        </w:tc>
        <w:tc>
          <w:tcPr>
            <w:tcW w:w="2139" w:type="dxa"/>
            <w:gridSpan w:val="5"/>
            <w:shd w:val="clear" w:color="auto" w:fill="FFFFFF" w:themeFill="background1"/>
          </w:tcPr>
          <w:p w14:paraId="780277C0" w14:textId="7441C828" w:rsidR="00CC31F1" w:rsidRDefault="00CC31F1" w:rsidP="00CC31F1">
            <w:r>
              <w:t>Progress measure (Sonar Tracker) demonstrate the children are responding positively to interventions and there is a positive impact on their learning.</w:t>
            </w:r>
          </w:p>
        </w:tc>
        <w:tc>
          <w:tcPr>
            <w:tcW w:w="2076" w:type="dxa"/>
            <w:gridSpan w:val="5"/>
          </w:tcPr>
          <w:p w14:paraId="11B8FABD" w14:textId="6291E4D3" w:rsidR="00CC31F1" w:rsidRDefault="00CC31F1" w:rsidP="00CC31F1">
            <w:r>
              <w:t xml:space="preserve">Learning walks demonstrate that Intervention Groups are working well to support positive relationships, supporting children to develop learning behaviours. 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14:paraId="2209ACC3" w14:textId="77777777" w:rsidR="00CC31F1" w:rsidRDefault="00CC31F1" w:rsidP="00CC31F1">
            <w:r>
              <w:t xml:space="preserve">Informal drop-ins demonstrate the consistency and sensitive approach to intervention. </w:t>
            </w:r>
          </w:p>
          <w:p w14:paraId="49F338F3" w14:textId="77777777" w:rsidR="00CC31F1" w:rsidRDefault="00CC31F1" w:rsidP="00CC31F1">
            <w:r>
              <w:t>Learning relationships are strong between staff and children.</w:t>
            </w:r>
          </w:p>
          <w:p w14:paraId="0077CD0D" w14:textId="6F656033" w:rsidR="00CC31F1" w:rsidRDefault="00CC31F1" w:rsidP="00CC31F1">
            <w:r>
              <w:t>83% of children (PP) make Expected Progress or higher in Reading, Writing and Maths.</w:t>
            </w:r>
          </w:p>
        </w:tc>
        <w:tc>
          <w:tcPr>
            <w:tcW w:w="2629" w:type="dxa"/>
            <w:gridSpan w:val="5"/>
          </w:tcPr>
          <w:p w14:paraId="4C185A8B" w14:textId="77777777" w:rsidR="00CC31F1" w:rsidRDefault="00C8252B" w:rsidP="00CC31F1">
            <w:r>
              <w:t>57% of children (PP) make Expected Progress or higher in Reading, Writing and Maths.</w:t>
            </w:r>
          </w:p>
          <w:p w14:paraId="56A64A4F" w14:textId="77777777" w:rsidR="00C8252B" w:rsidRDefault="00C8252B" w:rsidP="00CC31F1"/>
          <w:p w14:paraId="0F021B88" w14:textId="49E8366C" w:rsidR="00C8252B" w:rsidRDefault="00C8252B" w:rsidP="00CC31F1">
            <w:r>
              <w:t>33% of children (PP) make Expected Progress or higher in Reading, Writing and Maths (including SEND)</w:t>
            </w:r>
          </w:p>
        </w:tc>
      </w:tr>
      <w:tr w:rsidR="00CC31F1" w14:paraId="6EC1D7F0" w14:textId="77777777" w:rsidTr="00281E76">
        <w:trPr>
          <w:trHeight w:val="749"/>
        </w:trPr>
        <w:tc>
          <w:tcPr>
            <w:tcW w:w="1688" w:type="dxa"/>
          </w:tcPr>
          <w:p w14:paraId="17B75A4E" w14:textId="7ED98511" w:rsidR="00CC31F1" w:rsidRDefault="00CC31F1" w:rsidP="00CC31F1">
            <w:r>
              <w:t>Outdoor Learning</w:t>
            </w:r>
          </w:p>
        </w:tc>
        <w:tc>
          <w:tcPr>
            <w:tcW w:w="2151" w:type="dxa"/>
            <w:gridSpan w:val="5"/>
            <w:shd w:val="clear" w:color="auto" w:fill="FFFFFF" w:themeFill="background1"/>
          </w:tcPr>
          <w:p w14:paraId="0455569C" w14:textId="3F78FF14" w:rsidR="00CC31F1" w:rsidRDefault="00CC31F1" w:rsidP="00CC31F1">
            <w:r>
              <w:t>All children made good progress in all areas.</w:t>
            </w:r>
          </w:p>
          <w:p w14:paraId="7010308F" w14:textId="17409F7C" w:rsidR="00CC31F1" w:rsidRDefault="00CC31F1" w:rsidP="00CC31F1"/>
        </w:tc>
        <w:tc>
          <w:tcPr>
            <w:tcW w:w="2654" w:type="dxa"/>
            <w:gridSpan w:val="5"/>
          </w:tcPr>
          <w:p w14:paraId="3823D011" w14:textId="1903C28D" w:rsidR="00CC31F1" w:rsidRDefault="00CC31F1" w:rsidP="00CC31F1">
            <w:r>
              <w:t>Children continue to enjoy developed outdoor areas (3 areas developed in school this term)</w:t>
            </w:r>
          </w:p>
        </w:tc>
        <w:tc>
          <w:tcPr>
            <w:tcW w:w="2139" w:type="dxa"/>
            <w:gridSpan w:val="5"/>
            <w:shd w:val="clear" w:color="auto" w:fill="FFFFFF" w:themeFill="background1"/>
          </w:tcPr>
          <w:p w14:paraId="50F1E83A" w14:textId="7358068D" w:rsidR="00CC31F1" w:rsidRDefault="00CC31F1" w:rsidP="00CC31F1">
            <w:r>
              <w:t>Children have engaged in the use of Reading sheds and other outdoor learning areas.</w:t>
            </w:r>
          </w:p>
        </w:tc>
        <w:tc>
          <w:tcPr>
            <w:tcW w:w="2076" w:type="dxa"/>
            <w:gridSpan w:val="5"/>
          </w:tcPr>
          <w:p w14:paraId="6B66E0EB" w14:textId="195722D0" w:rsidR="00CC31F1" w:rsidRDefault="00CC31F1" w:rsidP="00CC31F1">
            <w:r>
              <w:t>Children engaged in outdoor projects with Chester Zoo, Passion for Learning and the Westminster Project.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14:paraId="03F2E4FD" w14:textId="77777777" w:rsidR="00CC31F1" w:rsidRDefault="00CC31F1" w:rsidP="00CC31F1">
            <w:r>
              <w:t>Children to be engaged in Passion for Learning projects, Forest School and the Careers Carnival (Y5).</w:t>
            </w:r>
          </w:p>
          <w:p w14:paraId="2819E80D" w14:textId="77777777" w:rsidR="00CC31F1" w:rsidRDefault="00CC31F1" w:rsidP="00CC31F1">
            <w:r>
              <w:t>Groups continue to represent school in sporting fixtures, e.g. Athletics and Rounders.</w:t>
            </w:r>
          </w:p>
          <w:p w14:paraId="64CF8E21" w14:textId="402A297C" w:rsidR="00CC31F1" w:rsidRDefault="00CC31F1" w:rsidP="00CC31F1">
            <w:r>
              <w:t>Children are engaged in sporting clubs, e.g. Tennis.</w:t>
            </w:r>
          </w:p>
        </w:tc>
        <w:tc>
          <w:tcPr>
            <w:tcW w:w="2629" w:type="dxa"/>
            <w:gridSpan w:val="5"/>
          </w:tcPr>
          <w:p w14:paraId="31392A72" w14:textId="224B05FA" w:rsidR="00B61A3C" w:rsidRDefault="00B61A3C" w:rsidP="00B61A3C">
            <w:r>
              <w:t>Children continued to be engaged in Passion for Learning projects, Forest School, educational visits).</w:t>
            </w:r>
          </w:p>
          <w:p w14:paraId="791E257C" w14:textId="77777777" w:rsidR="00B61A3C" w:rsidRDefault="00B61A3C" w:rsidP="00B61A3C">
            <w:r>
              <w:t>Groups continue to represent school in sporting fixtures, e.g. Athletics and Rounders.</w:t>
            </w:r>
          </w:p>
          <w:p w14:paraId="098C8473" w14:textId="744A847B" w:rsidR="00CC31F1" w:rsidRDefault="00B61A3C" w:rsidP="00B61A3C">
            <w:r>
              <w:t>Children are engaged in sporting clubs, e.g. Tennis and extra curricular events, e.g. Amasing (Music)</w:t>
            </w:r>
          </w:p>
        </w:tc>
      </w:tr>
      <w:tr w:rsidR="00CC31F1" w14:paraId="0B8C6336" w14:textId="77777777" w:rsidTr="00281E76">
        <w:trPr>
          <w:trHeight w:val="564"/>
        </w:trPr>
        <w:tc>
          <w:tcPr>
            <w:tcW w:w="1688" w:type="dxa"/>
          </w:tcPr>
          <w:p w14:paraId="187C6B4D" w14:textId="23C6BD13" w:rsidR="00CC31F1" w:rsidRDefault="00CC31F1" w:rsidP="00CC31F1">
            <w:r>
              <w:t>Learning mentor</w:t>
            </w:r>
          </w:p>
        </w:tc>
        <w:tc>
          <w:tcPr>
            <w:tcW w:w="2151" w:type="dxa"/>
            <w:gridSpan w:val="5"/>
          </w:tcPr>
          <w:p w14:paraId="40CE23EF" w14:textId="77777777" w:rsidR="00CC31F1" w:rsidRDefault="00CC31F1" w:rsidP="00CC31F1">
            <w:r>
              <w:t>ELSA – 86%</w:t>
            </w:r>
          </w:p>
          <w:p w14:paraId="782D3998" w14:textId="34393BFA" w:rsidR="00CC31F1" w:rsidRDefault="00CC31F1" w:rsidP="00CC31F1">
            <w:r>
              <w:t>See success stories</w:t>
            </w:r>
          </w:p>
        </w:tc>
        <w:tc>
          <w:tcPr>
            <w:tcW w:w="2654" w:type="dxa"/>
            <w:gridSpan w:val="5"/>
          </w:tcPr>
          <w:p w14:paraId="39CAEBD4" w14:textId="2DFB238F" w:rsidR="00CC31F1" w:rsidRDefault="00CC31F1" w:rsidP="00CC31F1">
            <w:r>
              <w:t>ELSA has an existing timetable of 15 children (93% of these children are PP).</w:t>
            </w:r>
          </w:p>
          <w:p w14:paraId="7A076723" w14:textId="26D2A011" w:rsidR="00CC31F1" w:rsidRDefault="00CC31F1" w:rsidP="00CC31F1">
            <w:r>
              <w:lastRenderedPageBreak/>
              <w:t>In addition, ELSA offers daily SEND Support (an additional 8 PP children)</w:t>
            </w:r>
          </w:p>
        </w:tc>
        <w:tc>
          <w:tcPr>
            <w:tcW w:w="2139" w:type="dxa"/>
            <w:gridSpan w:val="5"/>
          </w:tcPr>
          <w:p w14:paraId="090CB1B7" w14:textId="56C84936" w:rsidR="00CC31F1" w:rsidRDefault="00CC31F1" w:rsidP="00CC31F1">
            <w:r>
              <w:lastRenderedPageBreak/>
              <w:t xml:space="preserve">ELSA continues to support children (PP) on a small group and individual basis, in </w:t>
            </w:r>
            <w:r>
              <w:lastRenderedPageBreak/>
              <w:t>addition to classes and families.</w:t>
            </w:r>
          </w:p>
        </w:tc>
        <w:tc>
          <w:tcPr>
            <w:tcW w:w="2076" w:type="dxa"/>
            <w:gridSpan w:val="5"/>
          </w:tcPr>
          <w:p w14:paraId="470A60AB" w14:textId="4C9D4BFA" w:rsidR="00CC31F1" w:rsidRDefault="00CC31F1" w:rsidP="00CC31F1">
            <w:r>
              <w:lastRenderedPageBreak/>
              <w:t xml:space="preserve">ELSA is supporting Attendance across school (PP), SEND provision and </w:t>
            </w:r>
            <w:r>
              <w:lastRenderedPageBreak/>
              <w:t>continuing to support children (PP) on a small group and individual basis, in addition to classes and families.</w:t>
            </w:r>
          </w:p>
        </w:tc>
        <w:tc>
          <w:tcPr>
            <w:tcW w:w="2251" w:type="dxa"/>
            <w:gridSpan w:val="4"/>
          </w:tcPr>
          <w:p w14:paraId="12542038" w14:textId="77777777" w:rsidR="00CC31F1" w:rsidRDefault="00CC31F1" w:rsidP="00CC31F1">
            <w:r>
              <w:lastRenderedPageBreak/>
              <w:t xml:space="preserve">ELSA has continued to scrutinise and support Attendance across school, supporting </w:t>
            </w:r>
            <w:r>
              <w:lastRenderedPageBreak/>
              <w:t>families to support their children.</w:t>
            </w:r>
          </w:p>
          <w:p w14:paraId="742B59E2" w14:textId="7D34947A" w:rsidR="00CC31F1" w:rsidRDefault="00CC31F1" w:rsidP="00CC31F1">
            <w:r>
              <w:t>ELSA continues to support SEND children (Resource Provision).</w:t>
            </w:r>
          </w:p>
        </w:tc>
        <w:tc>
          <w:tcPr>
            <w:tcW w:w="2629" w:type="dxa"/>
            <w:gridSpan w:val="5"/>
          </w:tcPr>
          <w:p w14:paraId="71F9B4B0" w14:textId="54141935" w:rsidR="00083001" w:rsidRDefault="00083001" w:rsidP="00083001">
            <w:r>
              <w:lastRenderedPageBreak/>
              <w:t xml:space="preserve">ELSA has scrutinised and supported Attendance across school, supporting families to support their </w:t>
            </w:r>
            <w:r>
              <w:lastRenderedPageBreak/>
              <w:t xml:space="preserve">children, participating in formal and non-formal meetings, collecting and dropping off children, supporting parents to attend appointments. </w:t>
            </w:r>
          </w:p>
          <w:p w14:paraId="3E24242B" w14:textId="1395BA2D" w:rsidR="00CC31F1" w:rsidRDefault="00083001" w:rsidP="00083001">
            <w:r>
              <w:t>ELSA continues to support SEND children (Resource Provision).</w:t>
            </w:r>
          </w:p>
        </w:tc>
      </w:tr>
      <w:tr w:rsidR="00CC31F1" w14:paraId="157EC8F2" w14:textId="77777777" w:rsidTr="00281E76">
        <w:trPr>
          <w:trHeight w:val="1737"/>
        </w:trPr>
        <w:tc>
          <w:tcPr>
            <w:tcW w:w="1688" w:type="dxa"/>
          </w:tcPr>
          <w:p w14:paraId="23D6F111" w14:textId="745ABEA2" w:rsidR="00CC31F1" w:rsidRDefault="00CC31F1" w:rsidP="00CC31F1">
            <w:r>
              <w:lastRenderedPageBreak/>
              <w:t>Family support Officer</w:t>
            </w:r>
          </w:p>
        </w:tc>
        <w:tc>
          <w:tcPr>
            <w:tcW w:w="2151" w:type="dxa"/>
            <w:gridSpan w:val="5"/>
          </w:tcPr>
          <w:p w14:paraId="585042DD" w14:textId="7C6D7142" w:rsidR="00CC31F1" w:rsidRDefault="00CC31F1" w:rsidP="00CC31F1">
            <w:r>
              <w:t>123 magic – 100%</w:t>
            </w:r>
          </w:p>
          <w:p w14:paraId="142540D9" w14:textId="77777777" w:rsidR="00CC31F1" w:rsidRDefault="00CC31F1" w:rsidP="00CC31F1">
            <w:r>
              <w:t>Family involvement – 95%</w:t>
            </w:r>
          </w:p>
          <w:p w14:paraId="07EAD68C" w14:textId="12BEB4CC" w:rsidR="00CC31F1" w:rsidRDefault="00CC31F1" w:rsidP="00CC31F1">
            <w:r>
              <w:t>See success stories</w:t>
            </w:r>
          </w:p>
        </w:tc>
        <w:tc>
          <w:tcPr>
            <w:tcW w:w="2654" w:type="dxa"/>
            <w:gridSpan w:val="5"/>
          </w:tcPr>
          <w:p w14:paraId="57356345" w14:textId="1B0D544C" w:rsidR="00CC31F1" w:rsidRDefault="00CC31F1" w:rsidP="00CC31F1">
            <w:r>
              <w:t>Families are engaging in Parent Groups (123 Magic, Tutoring, SEN Support, Attendance Meetings)</w:t>
            </w:r>
          </w:p>
        </w:tc>
        <w:tc>
          <w:tcPr>
            <w:tcW w:w="2139" w:type="dxa"/>
            <w:gridSpan w:val="5"/>
          </w:tcPr>
          <w:p w14:paraId="362E2090" w14:textId="03BCF023" w:rsidR="00CC31F1" w:rsidRDefault="00CC31F1" w:rsidP="00CC31F1">
            <w:r>
              <w:t>Families continue to engage in Coffee Mornings, coordinated by the FSO. Sessions have included SEND, further education, behaviour, attendance, medical issues, etc.</w:t>
            </w:r>
          </w:p>
        </w:tc>
        <w:tc>
          <w:tcPr>
            <w:tcW w:w="2076" w:type="dxa"/>
            <w:gridSpan w:val="5"/>
          </w:tcPr>
          <w:p w14:paraId="22A40DA1" w14:textId="72DDF159" w:rsidR="00CC31F1" w:rsidRDefault="00CC31F1" w:rsidP="00CC31F1">
            <w:r>
              <w:t xml:space="preserve">In addition to coordinating focused family support (through TAF’s, Attendance, pupil support) FSO supports children through personalised support sessions (Individual and Group sessions). </w:t>
            </w:r>
          </w:p>
        </w:tc>
        <w:tc>
          <w:tcPr>
            <w:tcW w:w="2251" w:type="dxa"/>
            <w:gridSpan w:val="4"/>
          </w:tcPr>
          <w:p w14:paraId="237073E3" w14:textId="77777777" w:rsidR="00CC31F1" w:rsidRDefault="00CC31F1" w:rsidP="00CC31F1">
            <w:r>
              <w:t>FSO has continued to support families by  coordinating focused family support (through TAF’s, Attendance and parent support sessions (Coffee Mornings).</w:t>
            </w:r>
          </w:p>
          <w:p w14:paraId="0F5C7709" w14:textId="77777777" w:rsidR="00CC31F1" w:rsidRDefault="00CC31F1" w:rsidP="00CC31F1">
            <w:r>
              <w:t xml:space="preserve"> FSO supports children through personalised support sessions (Individual and Group sessions).</w:t>
            </w:r>
          </w:p>
          <w:p w14:paraId="0AABA0C0" w14:textId="325488FE" w:rsidR="00CC31F1" w:rsidRDefault="00CC31F1" w:rsidP="00CC31F1">
            <w:r>
              <w:t>FSO continues to support adult education sessions for parents.</w:t>
            </w:r>
          </w:p>
        </w:tc>
        <w:tc>
          <w:tcPr>
            <w:tcW w:w="2629" w:type="dxa"/>
            <w:gridSpan w:val="5"/>
          </w:tcPr>
          <w:p w14:paraId="7BB6B229" w14:textId="77777777" w:rsidR="00CC31F1" w:rsidRDefault="009C4342" w:rsidP="00CC31F1">
            <w:r>
              <w:t>FSO continues to support adult education sessions for parents. (Some parents completed accredited qualifications).</w:t>
            </w:r>
          </w:p>
          <w:p w14:paraId="2ADDC1FC" w14:textId="1BF8809C" w:rsidR="009C4342" w:rsidRDefault="009C4342" w:rsidP="009C4342">
            <w:r>
              <w:t>FSO has continued to  support children through personalised support sessions (Individual and Group sessions</w:t>
            </w:r>
            <w:r w:rsidR="005B53F3">
              <w:t>, including LAC children).</w:t>
            </w:r>
          </w:p>
          <w:p w14:paraId="3F1B6378" w14:textId="61AF109E" w:rsidR="005B53F3" w:rsidRDefault="005B53F3" w:rsidP="005B53F3">
            <w:r>
              <w:t>FSO has supported families by  coordinating focused family support (through TAF’s, Attendance and parent support sessions (Coffee Mornings).</w:t>
            </w:r>
          </w:p>
          <w:p w14:paraId="75428F42" w14:textId="1B6E90D3" w:rsidR="009C4342" w:rsidRDefault="009C4342" w:rsidP="00CC31F1"/>
        </w:tc>
      </w:tr>
      <w:tr w:rsidR="00CC31F1" w14:paraId="38BF69F6" w14:textId="77777777" w:rsidTr="00281E76">
        <w:trPr>
          <w:trHeight w:val="213"/>
        </w:trPr>
        <w:tc>
          <w:tcPr>
            <w:tcW w:w="1688" w:type="dxa"/>
          </w:tcPr>
          <w:p w14:paraId="5A1A79C6" w14:textId="1A21F56C" w:rsidR="00CC31F1" w:rsidRDefault="00CC31F1" w:rsidP="00CC31F1">
            <w:r>
              <w:t>Points for action</w:t>
            </w:r>
          </w:p>
        </w:tc>
        <w:tc>
          <w:tcPr>
            <w:tcW w:w="2151" w:type="dxa"/>
            <w:gridSpan w:val="5"/>
          </w:tcPr>
          <w:p w14:paraId="44BE91C6" w14:textId="77777777" w:rsidR="00CC31F1" w:rsidRDefault="00CC31F1" w:rsidP="00CC31F1">
            <w:r>
              <w:t>Attendance – Identify any persistent absenteeism and challenge alongside AT.</w:t>
            </w:r>
          </w:p>
          <w:p w14:paraId="5DEB2189" w14:textId="0DB1CA2B" w:rsidR="00CC31F1" w:rsidRDefault="00CC31F1" w:rsidP="00CC31F1">
            <w:r w:rsidRPr="00143459">
              <w:rPr>
                <w:color w:val="FF0000"/>
              </w:rPr>
              <w:t>Reception/Year 1 and 3</w:t>
            </w:r>
            <w:r>
              <w:rPr>
                <w:color w:val="FF0000"/>
              </w:rPr>
              <w:t xml:space="preserve"> – See attendance follow up</w:t>
            </w:r>
          </w:p>
        </w:tc>
        <w:tc>
          <w:tcPr>
            <w:tcW w:w="2654" w:type="dxa"/>
            <w:gridSpan w:val="5"/>
          </w:tcPr>
          <w:p w14:paraId="20725EFC" w14:textId="1D4F4174" w:rsidR="00CC31F1" w:rsidRDefault="00CC31F1" w:rsidP="00CC31F1">
            <w:r>
              <w:t>See attached graph. Percentage of persistent absence has reduced (since the start of the academic year)</w:t>
            </w:r>
          </w:p>
        </w:tc>
        <w:tc>
          <w:tcPr>
            <w:tcW w:w="2139" w:type="dxa"/>
            <w:gridSpan w:val="5"/>
          </w:tcPr>
          <w:p w14:paraId="17016962" w14:textId="77777777" w:rsidR="00CC31F1" w:rsidRDefault="00CC31F1" w:rsidP="00CC31F1">
            <w:r>
              <w:t xml:space="preserve">Focus on Trauma Informed Support for children. </w:t>
            </w:r>
          </w:p>
          <w:p w14:paraId="6AD1A4EE" w14:textId="77777777" w:rsidR="00CC31F1" w:rsidRDefault="00CC31F1" w:rsidP="00CC31F1">
            <w:r>
              <w:t>Focus on Attendance and Punctuality.</w:t>
            </w:r>
          </w:p>
          <w:p w14:paraId="5EB2B7B2" w14:textId="21AC51FA" w:rsidR="00CC31F1" w:rsidRDefault="00CC31F1" w:rsidP="00CC31F1"/>
        </w:tc>
        <w:tc>
          <w:tcPr>
            <w:tcW w:w="2076" w:type="dxa"/>
            <w:gridSpan w:val="5"/>
          </w:tcPr>
          <w:p w14:paraId="12FA6A6E" w14:textId="77777777" w:rsidR="00CC31F1" w:rsidRDefault="00CC31F1" w:rsidP="00CC31F1">
            <w:r>
              <w:t xml:space="preserve">Focus on Trauma Informed Support for children. </w:t>
            </w:r>
          </w:p>
          <w:p w14:paraId="2BD1B363" w14:textId="77777777" w:rsidR="00CC31F1" w:rsidRDefault="00CC31F1" w:rsidP="00CC31F1">
            <w:r>
              <w:t>Focus on Attendance and Punctuality.</w:t>
            </w:r>
          </w:p>
          <w:p w14:paraId="093E12D1" w14:textId="08F75886" w:rsidR="00CC31F1" w:rsidRDefault="00CC31F1" w:rsidP="00CC31F1">
            <w:pPr>
              <w:spacing w:before="240"/>
            </w:pPr>
            <w:r>
              <w:t xml:space="preserve">Focus on Metacognition </w:t>
            </w:r>
            <w:r>
              <w:lastRenderedPageBreak/>
              <w:t>(Activating Prior Learning and Recall.</w:t>
            </w:r>
          </w:p>
        </w:tc>
        <w:tc>
          <w:tcPr>
            <w:tcW w:w="2251" w:type="dxa"/>
            <w:gridSpan w:val="4"/>
          </w:tcPr>
          <w:p w14:paraId="2D6485AA" w14:textId="66BEB412" w:rsidR="00CC31F1" w:rsidRDefault="00CC31F1" w:rsidP="00CC31F1">
            <w:r>
              <w:lastRenderedPageBreak/>
              <w:t>Focus on Persistent Absence (Identification of children and support put in place for families).</w:t>
            </w:r>
          </w:p>
        </w:tc>
        <w:tc>
          <w:tcPr>
            <w:tcW w:w="2629" w:type="dxa"/>
            <w:gridSpan w:val="5"/>
          </w:tcPr>
          <w:p w14:paraId="046884E8" w14:textId="6777AD61" w:rsidR="00CC31F1" w:rsidRDefault="000B60BD" w:rsidP="00CC31F1">
            <w:r>
              <w:t>Continued focus on Persistent Absence (Identification of children and support put in place for families).</w:t>
            </w:r>
          </w:p>
        </w:tc>
      </w:tr>
    </w:tbl>
    <w:p w14:paraId="2250C641" w14:textId="2E96693E" w:rsidR="00A136B5" w:rsidRDefault="00A136B5"/>
    <w:p w14:paraId="5B502D1D" w14:textId="1A3CBD6E" w:rsidR="00561F4C" w:rsidRDefault="00E64B07" w:rsidP="00D564A2">
      <w:pPr>
        <w:jc w:val="center"/>
      </w:pPr>
      <w:r>
        <w:rPr>
          <w:noProof/>
        </w:rPr>
        <w:drawing>
          <wp:inline distT="0" distB="0" distL="0" distR="0" wp14:anchorId="30B75D58" wp14:editId="602F8636">
            <wp:extent cx="9441815" cy="364680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815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09D6C" w14:textId="2EAB5257" w:rsidR="00C40056" w:rsidRDefault="00E36182" w:rsidP="00D564A2">
      <w:pPr>
        <w:jc w:val="center"/>
      </w:pPr>
      <w:r>
        <w:rPr>
          <w:noProof/>
        </w:rPr>
        <w:lastRenderedPageBreak/>
        <w:drawing>
          <wp:inline distT="0" distB="0" distL="0" distR="0" wp14:anchorId="4FE14A94" wp14:editId="77DB2F1D">
            <wp:extent cx="9771380" cy="3274695"/>
            <wp:effectExtent l="0" t="0" r="127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38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171AD" w14:textId="19D38CC2" w:rsidR="00D564A2" w:rsidRDefault="007339D1" w:rsidP="00D564A2">
      <w:pPr>
        <w:jc w:val="center"/>
      </w:pPr>
      <w:r>
        <w:t xml:space="preserve"> </w:t>
      </w:r>
    </w:p>
    <w:p w14:paraId="3F7AFCBB" w14:textId="2702B536" w:rsidR="00D26AC0" w:rsidRDefault="00E36182" w:rsidP="00D26AC0">
      <w:r>
        <w:rPr>
          <w:noProof/>
        </w:rPr>
        <w:lastRenderedPageBreak/>
        <w:drawing>
          <wp:inline distT="0" distB="0" distL="0" distR="0" wp14:anchorId="16AD0AD9" wp14:editId="412441F2">
            <wp:extent cx="9771380" cy="307276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38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AC0" w:rsidSect="00A829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B5"/>
    <w:rsid w:val="00001F02"/>
    <w:rsid w:val="00007FA2"/>
    <w:rsid w:val="000112FA"/>
    <w:rsid w:val="00021C06"/>
    <w:rsid w:val="00024C68"/>
    <w:rsid w:val="00046560"/>
    <w:rsid w:val="00066370"/>
    <w:rsid w:val="00082B37"/>
    <w:rsid w:val="00083001"/>
    <w:rsid w:val="00085E89"/>
    <w:rsid w:val="00093BC0"/>
    <w:rsid w:val="000B2CDE"/>
    <w:rsid w:val="000B60BD"/>
    <w:rsid w:val="000D5764"/>
    <w:rsid w:val="000F1435"/>
    <w:rsid w:val="00100274"/>
    <w:rsid w:val="001177D2"/>
    <w:rsid w:val="00117D68"/>
    <w:rsid w:val="0012702F"/>
    <w:rsid w:val="00132320"/>
    <w:rsid w:val="0013265F"/>
    <w:rsid w:val="00143459"/>
    <w:rsid w:val="001547D2"/>
    <w:rsid w:val="001634F1"/>
    <w:rsid w:val="00166A85"/>
    <w:rsid w:val="00173420"/>
    <w:rsid w:val="00173762"/>
    <w:rsid w:val="00174B69"/>
    <w:rsid w:val="00190D9E"/>
    <w:rsid w:val="001A403D"/>
    <w:rsid w:val="001A541E"/>
    <w:rsid w:val="001C24B9"/>
    <w:rsid w:val="001C4560"/>
    <w:rsid w:val="001D568E"/>
    <w:rsid w:val="001D5873"/>
    <w:rsid w:val="001E44BD"/>
    <w:rsid w:val="00211258"/>
    <w:rsid w:val="00212117"/>
    <w:rsid w:val="00212ED8"/>
    <w:rsid w:val="002347CE"/>
    <w:rsid w:val="00240F75"/>
    <w:rsid w:val="00273D09"/>
    <w:rsid w:val="00281E76"/>
    <w:rsid w:val="00284E14"/>
    <w:rsid w:val="002850E6"/>
    <w:rsid w:val="00291745"/>
    <w:rsid w:val="002B4727"/>
    <w:rsid w:val="002D2679"/>
    <w:rsid w:val="002D2D3A"/>
    <w:rsid w:val="002E6FC2"/>
    <w:rsid w:val="0030534F"/>
    <w:rsid w:val="00313CB7"/>
    <w:rsid w:val="00323990"/>
    <w:rsid w:val="00330E7C"/>
    <w:rsid w:val="0034447C"/>
    <w:rsid w:val="00347BF2"/>
    <w:rsid w:val="00355355"/>
    <w:rsid w:val="0036583A"/>
    <w:rsid w:val="00376EBB"/>
    <w:rsid w:val="003966C0"/>
    <w:rsid w:val="003C5972"/>
    <w:rsid w:val="003D153B"/>
    <w:rsid w:val="003D1F95"/>
    <w:rsid w:val="003D3B8E"/>
    <w:rsid w:val="003D63F7"/>
    <w:rsid w:val="003D7992"/>
    <w:rsid w:val="003E0E80"/>
    <w:rsid w:val="003F48D2"/>
    <w:rsid w:val="004145E6"/>
    <w:rsid w:val="00417CDF"/>
    <w:rsid w:val="00446F61"/>
    <w:rsid w:val="00453B5B"/>
    <w:rsid w:val="00454A80"/>
    <w:rsid w:val="004624F8"/>
    <w:rsid w:val="00470B1A"/>
    <w:rsid w:val="0047244F"/>
    <w:rsid w:val="004A08A3"/>
    <w:rsid w:val="004E3D0C"/>
    <w:rsid w:val="004F0DCC"/>
    <w:rsid w:val="00527421"/>
    <w:rsid w:val="005408E7"/>
    <w:rsid w:val="005464F3"/>
    <w:rsid w:val="00551B32"/>
    <w:rsid w:val="00552F38"/>
    <w:rsid w:val="00561F4C"/>
    <w:rsid w:val="00580485"/>
    <w:rsid w:val="005975D9"/>
    <w:rsid w:val="005B1C30"/>
    <w:rsid w:val="005B53F3"/>
    <w:rsid w:val="005D0F29"/>
    <w:rsid w:val="005D7705"/>
    <w:rsid w:val="005E13AC"/>
    <w:rsid w:val="005E385A"/>
    <w:rsid w:val="006061C1"/>
    <w:rsid w:val="006067B7"/>
    <w:rsid w:val="00606826"/>
    <w:rsid w:val="00611D1E"/>
    <w:rsid w:val="00614D24"/>
    <w:rsid w:val="0065501B"/>
    <w:rsid w:val="00656FA7"/>
    <w:rsid w:val="00661811"/>
    <w:rsid w:val="00674A8E"/>
    <w:rsid w:val="00696B92"/>
    <w:rsid w:val="006B6EB7"/>
    <w:rsid w:val="006E25CE"/>
    <w:rsid w:val="006E62B7"/>
    <w:rsid w:val="0071032D"/>
    <w:rsid w:val="0072628C"/>
    <w:rsid w:val="007339D1"/>
    <w:rsid w:val="007473E7"/>
    <w:rsid w:val="00753839"/>
    <w:rsid w:val="0077107D"/>
    <w:rsid w:val="0078319E"/>
    <w:rsid w:val="00787EEB"/>
    <w:rsid w:val="007C0575"/>
    <w:rsid w:val="007C6825"/>
    <w:rsid w:val="007F00FB"/>
    <w:rsid w:val="007F446C"/>
    <w:rsid w:val="007F73B1"/>
    <w:rsid w:val="0081126F"/>
    <w:rsid w:val="008116E3"/>
    <w:rsid w:val="00812D0A"/>
    <w:rsid w:val="008134A5"/>
    <w:rsid w:val="008234D9"/>
    <w:rsid w:val="00844EDF"/>
    <w:rsid w:val="00852033"/>
    <w:rsid w:val="00856482"/>
    <w:rsid w:val="008A35E4"/>
    <w:rsid w:val="008A525D"/>
    <w:rsid w:val="008B4894"/>
    <w:rsid w:val="008C5503"/>
    <w:rsid w:val="008C79BF"/>
    <w:rsid w:val="008D3B73"/>
    <w:rsid w:val="008D6926"/>
    <w:rsid w:val="00903F23"/>
    <w:rsid w:val="0090557E"/>
    <w:rsid w:val="0090692C"/>
    <w:rsid w:val="0091040F"/>
    <w:rsid w:val="00910E43"/>
    <w:rsid w:val="00936810"/>
    <w:rsid w:val="00950C72"/>
    <w:rsid w:val="00951CE2"/>
    <w:rsid w:val="00962739"/>
    <w:rsid w:val="00966D9C"/>
    <w:rsid w:val="00981A6B"/>
    <w:rsid w:val="00987C32"/>
    <w:rsid w:val="009C1F8A"/>
    <w:rsid w:val="009C4342"/>
    <w:rsid w:val="009C5287"/>
    <w:rsid w:val="009F3A8D"/>
    <w:rsid w:val="009F60C6"/>
    <w:rsid w:val="00A01375"/>
    <w:rsid w:val="00A06E8D"/>
    <w:rsid w:val="00A136B5"/>
    <w:rsid w:val="00A32337"/>
    <w:rsid w:val="00A32D4A"/>
    <w:rsid w:val="00A43B9D"/>
    <w:rsid w:val="00A51752"/>
    <w:rsid w:val="00A529C8"/>
    <w:rsid w:val="00A54EBB"/>
    <w:rsid w:val="00A678A0"/>
    <w:rsid w:val="00A71EFB"/>
    <w:rsid w:val="00A8296B"/>
    <w:rsid w:val="00A83602"/>
    <w:rsid w:val="00A95C5E"/>
    <w:rsid w:val="00AE1707"/>
    <w:rsid w:val="00AE4AB0"/>
    <w:rsid w:val="00B039A1"/>
    <w:rsid w:val="00B153AA"/>
    <w:rsid w:val="00B50A46"/>
    <w:rsid w:val="00B5120C"/>
    <w:rsid w:val="00B54701"/>
    <w:rsid w:val="00B61A3C"/>
    <w:rsid w:val="00B73034"/>
    <w:rsid w:val="00B8537E"/>
    <w:rsid w:val="00BA3444"/>
    <w:rsid w:val="00BA7306"/>
    <w:rsid w:val="00BD6292"/>
    <w:rsid w:val="00BD7B6D"/>
    <w:rsid w:val="00BF1FE2"/>
    <w:rsid w:val="00C02FE8"/>
    <w:rsid w:val="00C32AB7"/>
    <w:rsid w:val="00C350D7"/>
    <w:rsid w:val="00C40056"/>
    <w:rsid w:val="00C4032D"/>
    <w:rsid w:val="00C40958"/>
    <w:rsid w:val="00C4162D"/>
    <w:rsid w:val="00C42E10"/>
    <w:rsid w:val="00C437DA"/>
    <w:rsid w:val="00C6616A"/>
    <w:rsid w:val="00C66AC0"/>
    <w:rsid w:val="00C8252B"/>
    <w:rsid w:val="00C8601A"/>
    <w:rsid w:val="00C90EE1"/>
    <w:rsid w:val="00C94E7F"/>
    <w:rsid w:val="00C96668"/>
    <w:rsid w:val="00CC1A18"/>
    <w:rsid w:val="00CC1BAE"/>
    <w:rsid w:val="00CC31F1"/>
    <w:rsid w:val="00CF66B2"/>
    <w:rsid w:val="00CF7608"/>
    <w:rsid w:val="00D00462"/>
    <w:rsid w:val="00D057A1"/>
    <w:rsid w:val="00D10CD2"/>
    <w:rsid w:val="00D2049F"/>
    <w:rsid w:val="00D26AC0"/>
    <w:rsid w:val="00D36FD7"/>
    <w:rsid w:val="00D564A2"/>
    <w:rsid w:val="00D569F5"/>
    <w:rsid w:val="00D621CC"/>
    <w:rsid w:val="00D71E83"/>
    <w:rsid w:val="00D875D4"/>
    <w:rsid w:val="00D9492C"/>
    <w:rsid w:val="00DA1AF1"/>
    <w:rsid w:val="00DC4F27"/>
    <w:rsid w:val="00DE15C0"/>
    <w:rsid w:val="00DF4991"/>
    <w:rsid w:val="00E02AB0"/>
    <w:rsid w:val="00E035DA"/>
    <w:rsid w:val="00E0794D"/>
    <w:rsid w:val="00E12DC1"/>
    <w:rsid w:val="00E26221"/>
    <w:rsid w:val="00E30E85"/>
    <w:rsid w:val="00E36182"/>
    <w:rsid w:val="00E37E6A"/>
    <w:rsid w:val="00E469F0"/>
    <w:rsid w:val="00E46B6F"/>
    <w:rsid w:val="00E5506D"/>
    <w:rsid w:val="00E64B07"/>
    <w:rsid w:val="00E82F57"/>
    <w:rsid w:val="00EA06C1"/>
    <w:rsid w:val="00EA0B37"/>
    <w:rsid w:val="00EF1879"/>
    <w:rsid w:val="00EF7DC7"/>
    <w:rsid w:val="00F156F9"/>
    <w:rsid w:val="00F279DB"/>
    <w:rsid w:val="00F51154"/>
    <w:rsid w:val="00F564C4"/>
    <w:rsid w:val="00F915CE"/>
    <w:rsid w:val="00FC3F27"/>
    <w:rsid w:val="00FD4270"/>
    <w:rsid w:val="00FE4ECE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DFCD"/>
  <w15:chartTrackingRefBased/>
  <w15:docId w15:val="{30B5468E-C04F-46CC-953B-B16E4B36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3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3550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81422673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4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6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8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5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340444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19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3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221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913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03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0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95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0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3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95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95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3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45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1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4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1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1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7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81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067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22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334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87695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5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26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1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53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seager</dc:creator>
  <cp:keywords/>
  <dc:description/>
  <cp:lastModifiedBy>Dean Scott-Scarth</cp:lastModifiedBy>
  <cp:revision>53</cp:revision>
  <cp:lastPrinted>2023-06-16T12:51:00Z</cp:lastPrinted>
  <dcterms:created xsi:type="dcterms:W3CDTF">2023-07-15T11:57:00Z</dcterms:created>
  <dcterms:modified xsi:type="dcterms:W3CDTF">2023-07-16T16:46:00Z</dcterms:modified>
</cp:coreProperties>
</file>